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B3" w:rsidRPr="009577FB" w:rsidRDefault="001A28B3" w:rsidP="001A28B3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  <w:lang w:eastAsia="zh-TW"/>
        </w:rPr>
      </w:pPr>
      <w:bookmarkStart w:id="0" w:name="OLE_LINK9"/>
      <w:bookmarkStart w:id="1" w:name="OLE_LINK10"/>
      <w:bookmarkStart w:id="2" w:name="OLE_LINK23"/>
      <w:bookmarkStart w:id="3" w:name="OLE_LINK24"/>
      <w:bookmarkStart w:id="4" w:name="OLE_LINK25"/>
      <w:r>
        <w:rPr>
          <w:rFonts w:cs="Arial"/>
          <w:b w:val="0"/>
          <w:bCs/>
          <w:sz w:val="24"/>
          <w:szCs w:val="24"/>
        </w:rPr>
        <w:t>3GPP TSG RAN WG1 Meeting #7</w:t>
      </w:r>
      <w:r w:rsidR="007B7E94">
        <w:rPr>
          <w:rFonts w:cs="Arial"/>
          <w:b w:val="0"/>
          <w:bCs/>
          <w:sz w:val="24"/>
          <w:szCs w:val="24"/>
          <w:lang w:eastAsia="zh-TW"/>
        </w:rPr>
        <w:t>5</w:t>
      </w:r>
      <w:r>
        <w:rPr>
          <w:rFonts w:cs="Arial"/>
          <w:b w:val="0"/>
          <w:bCs/>
          <w:sz w:val="24"/>
          <w:szCs w:val="24"/>
        </w:rPr>
        <w:tab/>
      </w:r>
      <w:r>
        <w:rPr>
          <w:rFonts w:cs="Arial"/>
          <w:b w:val="0"/>
          <w:bCs/>
          <w:sz w:val="24"/>
          <w:szCs w:val="24"/>
        </w:rPr>
        <w:tab/>
      </w:r>
      <w:r w:rsidR="006D00BE" w:rsidRPr="006D00BE">
        <w:rPr>
          <w:rFonts w:cs="Arial"/>
          <w:b w:val="0"/>
          <w:bCs/>
          <w:sz w:val="24"/>
          <w:szCs w:val="24"/>
        </w:rPr>
        <w:t>R1-1</w:t>
      </w:r>
      <w:r w:rsidR="009577FB">
        <w:rPr>
          <w:rFonts w:cs="Arial" w:hint="eastAsia"/>
          <w:b w:val="0"/>
          <w:bCs/>
          <w:sz w:val="24"/>
          <w:szCs w:val="24"/>
          <w:lang w:eastAsia="zh-TW"/>
        </w:rPr>
        <w:t>40252</w:t>
      </w:r>
    </w:p>
    <w:bookmarkEnd w:id="0"/>
    <w:bookmarkEnd w:id="1"/>
    <w:p w:rsidR="00263A4F" w:rsidRPr="001A28B3" w:rsidRDefault="004301CE" w:rsidP="00263A4F">
      <w:pPr>
        <w:spacing w:after="120"/>
        <w:ind w:left="1985" w:hanging="1985"/>
        <w:rPr>
          <w:rFonts w:ascii="Arial" w:hAnsi="Arial" w:cs="Arial"/>
          <w:b/>
          <w:color w:val="C00000"/>
        </w:rPr>
      </w:pPr>
      <w:r>
        <w:rPr>
          <w:rFonts w:ascii="Arial" w:hAnsi="Arial" w:cs="Arial"/>
          <w:bCs/>
          <w:noProof/>
        </w:rPr>
        <w:t>Prague</w:t>
      </w:r>
      <w:r w:rsidR="003E3B8D" w:rsidRPr="003E3B8D">
        <w:rPr>
          <w:rFonts w:ascii="Arial" w:hAnsi="Arial" w:cs="Arial"/>
          <w:bCs/>
          <w:noProof/>
        </w:rPr>
        <w:t xml:space="preserve">, </w:t>
      </w:r>
      <w:r>
        <w:rPr>
          <w:rFonts w:ascii="Arial" w:hAnsi="Arial" w:cs="Arial"/>
          <w:bCs/>
          <w:noProof/>
        </w:rPr>
        <w:t xml:space="preserve">Czech Republic, </w:t>
      </w:r>
      <w:r w:rsidR="007B7E94">
        <w:rPr>
          <w:rFonts w:ascii="Arial" w:hAnsi="Arial" w:cs="Arial"/>
          <w:bCs/>
          <w:noProof/>
        </w:rPr>
        <w:t>1</w:t>
      </w:r>
      <w:r>
        <w:rPr>
          <w:rFonts w:ascii="Arial" w:hAnsi="Arial" w:cs="Arial"/>
          <w:bCs/>
          <w:noProof/>
        </w:rPr>
        <w:t>0</w:t>
      </w:r>
      <w:r w:rsidR="003E3B8D" w:rsidRPr="003E3B8D">
        <w:rPr>
          <w:rFonts w:ascii="Arial" w:hAnsi="Arial" w:cs="Arial"/>
          <w:bCs/>
          <w:noProof/>
        </w:rPr>
        <w:t>th – 1</w:t>
      </w:r>
      <w:r>
        <w:rPr>
          <w:rFonts w:ascii="Arial" w:hAnsi="Arial" w:cs="Arial"/>
          <w:bCs/>
          <w:noProof/>
        </w:rPr>
        <w:t>4</w:t>
      </w:r>
      <w:r w:rsidR="003E3B8D" w:rsidRPr="003E3B8D">
        <w:rPr>
          <w:rFonts w:ascii="Arial" w:hAnsi="Arial" w:cs="Arial"/>
          <w:bCs/>
          <w:noProof/>
        </w:rPr>
        <w:t xml:space="preserve">th </w:t>
      </w:r>
      <w:r>
        <w:rPr>
          <w:rFonts w:ascii="Arial" w:hAnsi="Arial" w:cs="Arial"/>
          <w:bCs/>
          <w:noProof/>
        </w:rPr>
        <w:t>Febraruary</w:t>
      </w:r>
      <w:r w:rsidR="003E3B8D" w:rsidRPr="003E3B8D">
        <w:rPr>
          <w:rFonts w:ascii="Arial" w:hAnsi="Arial" w:cs="Arial"/>
          <w:bCs/>
          <w:noProof/>
        </w:rPr>
        <w:t xml:space="preserve"> 2013</w:t>
      </w:r>
    </w:p>
    <w:bookmarkEnd w:id="2"/>
    <w:bookmarkEnd w:id="3"/>
    <w:bookmarkEnd w:id="4"/>
    <w:p w:rsidR="006F0EE9" w:rsidRDefault="006F0EE9" w:rsidP="00263A4F">
      <w:pPr>
        <w:spacing w:after="120"/>
        <w:ind w:left="1985" w:hanging="1985"/>
        <w:rPr>
          <w:rFonts w:ascii="Arial" w:hAnsi="Arial" w:cs="Arial"/>
          <w:color w:val="000000"/>
        </w:rPr>
      </w:pPr>
    </w:p>
    <w:p w:rsidR="00263A4F" w:rsidRPr="009C304E" w:rsidRDefault="00263A4F" w:rsidP="00263A4F">
      <w:pPr>
        <w:spacing w:after="120"/>
        <w:ind w:left="1985" w:hanging="1985"/>
        <w:rPr>
          <w:rFonts w:ascii="Arial" w:eastAsia="PMingLiU" w:hAnsi="Arial" w:cs="Arial"/>
          <w:color w:val="000000"/>
        </w:rPr>
      </w:pPr>
      <w:r w:rsidRPr="001A28B3">
        <w:rPr>
          <w:rFonts w:ascii="Arial" w:hAnsi="Arial" w:cs="Arial"/>
          <w:color w:val="000000"/>
        </w:rPr>
        <w:t>Source:</w:t>
      </w:r>
      <w:r w:rsidRPr="001A28B3">
        <w:rPr>
          <w:rFonts w:ascii="Arial" w:hAnsi="Arial" w:cs="Arial"/>
          <w:color w:val="000000"/>
        </w:rPr>
        <w:tab/>
      </w:r>
      <w:r w:rsidR="00140C2F" w:rsidRPr="00505D4F">
        <w:rPr>
          <w:rFonts w:ascii="Arial" w:hAnsi="Arial" w:cs="Arial"/>
          <w:color w:val="000000"/>
        </w:rPr>
        <w:t>MediaTek Inc</w:t>
      </w:r>
      <w:r w:rsidR="009C304E" w:rsidRPr="00505D4F">
        <w:rPr>
          <w:rFonts w:ascii="Arial" w:eastAsia="PMingLiU" w:hAnsi="Arial" w:cs="Arial"/>
          <w:color w:val="000000"/>
        </w:rPr>
        <w:t>.</w:t>
      </w:r>
      <w:r w:rsidR="00505D4F" w:rsidRPr="00505D4F">
        <w:rPr>
          <w:rFonts w:ascii="Arial" w:eastAsia="PMingLiU" w:hAnsi="Arial" w:cs="Arial"/>
          <w:color w:val="000000"/>
        </w:rPr>
        <w:t xml:space="preserve">, </w:t>
      </w:r>
      <w:r w:rsidR="00505D4F" w:rsidRPr="00505D4F">
        <w:rPr>
          <w:rFonts w:ascii="Arial" w:hAnsi="Arial" w:cs="Arial"/>
        </w:rPr>
        <w:t>Chunghwa Telecom</w:t>
      </w:r>
      <w:r w:rsidR="00355FEF">
        <w:rPr>
          <w:rFonts w:ascii="Arial" w:hAnsi="Arial" w:cs="Arial"/>
        </w:rPr>
        <w:t xml:space="preserve">, ITRI, </w:t>
      </w:r>
      <w:proofErr w:type="spellStart"/>
      <w:r w:rsidR="00355FEF">
        <w:rPr>
          <w:rFonts w:ascii="Arial" w:hAnsi="Arial" w:cs="Arial"/>
        </w:rPr>
        <w:t>Mstar</w:t>
      </w:r>
      <w:proofErr w:type="spellEnd"/>
      <w:r w:rsidR="00355FEF">
        <w:rPr>
          <w:rFonts w:ascii="Arial" w:hAnsi="Arial" w:cs="Arial"/>
        </w:rPr>
        <w:t xml:space="preserve"> </w:t>
      </w:r>
    </w:p>
    <w:p w:rsidR="00263A4F" w:rsidRPr="001A28B3" w:rsidRDefault="00263A4F" w:rsidP="00263A4F">
      <w:pPr>
        <w:spacing w:after="120"/>
        <w:ind w:left="1985" w:hanging="1985"/>
        <w:rPr>
          <w:rFonts w:ascii="Arial" w:hAnsi="Arial" w:cs="Arial"/>
          <w:color w:val="000000"/>
        </w:rPr>
      </w:pPr>
      <w:r w:rsidRPr="001A28B3">
        <w:rPr>
          <w:rFonts w:ascii="Arial" w:hAnsi="Arial" w:cs="Arial"/>
          <w:color w:val="000000"/>
        </w:rPr>
        <w:t>Title:</w:t>
      </w:r>
      <w:r w:rsidRPr="001A28B3">
        <w:rPr>
          <w:rFonts w:ascii="Arial" w:hAnsi="Arial" w:cs="Arial"/>
          <w:color w:val="000000"/>
        </w:rPr>
        <w:tab/>
      </w:r>
      <w:r w:rsidR="004301CE">
        <w:rPr>
          <w:rFonts w:ascii="Arial" w:hAnsi="Arial" w:cs="Arial"/>
          <w:color w:val="000000"/>
        </w:rPr>
        <w:t>Uplink</w:t>
      </w:r>
      <w:r w:rsidR="000B70CF">
        <w:rPr>
          <w:rFonts w:ascii="Arial" w:hAnsi="Arial" w:cs="Arial"/>
          <w:color w:val="000000"/>
        </w:rPr>
        <w:t xml:space="preserve"> Design for DCH Enhancements</w:t>
      </w:r>
      <w:r w:rsidR="004B2F55">
        <w:rPr>
          <w:rFonts w:ascii="Arial" w:hAnsi="Arial" w:cs="Arial"/>
          <w:color w:val="000000"/>
        </w:rPr>
        <w:t xml:space="preserve"> </w:t>
      </w:r>
    </w:p>
    <w:p w:rsidR="00263A4F" w:rsidRPr="009577FB" w:rsidRDefault="00263A4F" w:rsidP="00263A4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PMingLiU" w:hAnsi="Arial" w:cs="Arial"/>
          <w:bCs/>
          <w:color w:val="000000"/>
        </w:rPr>
      </w:pPr>
      <w:r w:rsidRPr="001A28B3">
        <w:rPr>
          <w:rFonts w:ascii="Arial" w:hAnsi="Arial" w:cs="Arial"/>
          <w:color w:val="000000"/>
        </w:rPr>
        <w:t>Agenda item:</w:t>
      </w:r>
      <w:r w:rsidRPr="001A28B3">
        <w:rPr>
          <w:rFonts w:ascii="Arial" w:hAnsi="Arial" w:cs="Arial"/>
          <w:color w:val="000000"/>
        </w:rPr>
        <w:tab/>
      </w:r>
      <w:r w:rsidR="007F6325" w:rsidRPr="001A28B3">
        <w:rPr>
          <w:rFonts w:ascii="Arial" w:hAnsi="Arial" w:cs="Arial"/>
          <w:color w:val="000000"/>
          <w:lang w:eastAsia="ko-KR"/>
        </w:rPr>
        <w:tab/>
      </w:r>
      <w:r w:rsidRPr="001A28B3">
        <w:rPr>
          <w:rFonts w:ascii="Arial" w:hAnsi="Arial" w:cs="Arial"/>
          <w:color w:val="000000"/>
          <w:lang w:eastAsia="ko-KR"/>
        </w:rPr>
        <w:tab/>
      </w:r>
      <w:r w:rsidR="009577FB">
        <w:rPr>
          <w:rFonts w:ascii="Arial" w:eastAsia="PMingLiU" w:hAnsi="Arial" w:cs="Arial" w:hint="eastAsia"/>
          <w:color w:val="000000"/>
        </w:rPr>
        <w:t>6.2.3</w:t>
      </w:r>
    </w:p>
    <w:p w:rsidR="00263A4F" w:rsidRPr="001A28B3" w:rsidRDefault="00263A4F" w:rsidP="00263A4F">
      <w:pPr>
        <w:spacing w:after="120"/>
        <w:ind w:left="1985" w:hanging="1985"/>
        <w:rPr>
          <w:rFonts w:ascii="Arial" w:hAnsi="Arial" w:cs="Arial"/>
          <w:color w:val="000000"/>
        </w:rPr>
      </w:pPr>
      <w:r w:rsidRPr="001A28B3">
        <w:rPr>
          <w:rFonts w:ascii="Arial" w:hAnsi="Arial" w:cs="Arial"/>
          <w:color w:val="000000"/>
        </w:rPr>
        <w:t>Document for:</w:t>
      </w:r>
      <w:r w:rsidRPr="001A28B3">
        <w:rPr>
          <w:rFonts w:ascii="Arial" w:hAnsi="Arial" w:cs="Arial"/>
          <w:color w:val="000000"/>
        </w:rPr>
        <w:tab/>
        <w:t>Discussion</w:t>
      </w:r>
      <w:r w:rsidR="005A7029" w:rsidRPr="001A28B3">
        <w:rPr>
          <w:rFonts w:ascii="Arial" w:hAnsi="Arial" w:cs="Arial" w:hint="eastAsia"/>
          <w:color w:val="000000"/>
        </w:rPr>
        <w:t xml:space="preserve"> and Decision</w:t>
      </w:r>
    </w:p>
    <w:p w:rsidR="00263A4F" w:rsidRDefault="00263A4F" w:rsidP="00263A4F">
      <w:pPr>
        <w:pStyle w:val="Heading1"/>
      </w:pPr>
      <w:bookmarkStart w:id="5" w:name="OLE_LINK73"/>
      <w:r>
        <w:t>1</w:t>
      </w:r>
      <w:r>
        <w:tab/>
        <w:t>Introduction</w:t>
      </w:r>
    </w:p>
    <w:p w:rsidR="00753BB5" w:rsidRPr="007D3C30" w:rsidRDefault="004D3A90" w:rsidP="00D21BB7">
      <w:pPr>
        <w:pStyle w:val="BodyText"/>
        <w:rPr>
          <w:rFonts w:eastAsia="PMingLiU"/>
          <w:sz w:val="20"/>
          <w:szCs w:val="20"/>
          <w:lang w:val="en-GB" w:eastAsia="zh-TW"/>
        </w:rPr>
      </w:pPr>
      <w:bookmarkStart w:id="6" w:name="OLE_LINK13"/>
      <w:bookmarkStart w:id="7" w:name="OLE_LINK14"/>
      <w:bookmarkStart w:id="8" w:name="OLE_LINK51"/>
      <w:bookmarkStart w:id="9" w:name="OLE_LINK17"/>
      <w:bookmarkEnd w:id="5"/>
      <w:r w:rsidRPr="007D3C30">
        <w:rPr>
          <w:rFonts w:eastAsia="PMingLiU"/>
          <w:sz w:val="20"/>
          <w:szCs w:val="20"/>
          <w:lang w:val="en-GB" w:eastAsia="zh-TW"/>
        </w:rPr>
        <w:t xml:space="preserve">Uplink DCH designs for </w:t>
      </w:r>
      <w:r w:rsidRPr="007D3C30">
        <w:rPr>
          <w:rFonts w:eastAsia="PMingLiU" w:hint="eastAsia"/>
          <w:sz w:val="20"/>
          <w:szCs w:val="20"/>
          <w:lang w:eastAsia="zh-TW"/>
        </w:rPr>
        <w:t>DCH Enhancement</w:t>
      </w:r>
      <w:r w:rsidRPr="007D3C30">
        <w:rPr>
          <w:rFonts w:eastAsia="PMingLiU"/>
          <w:sz w:val="20"/>
          <w:szCs w:val="20"/>
          <w:lang w:eastAsia="zh-TW"/>
        </w:rPr>
        <w:t>s</w:t>
      </w:r>
      <w:r w:rsidRPr="007D3C30">
        <w:rPr>
          <w:rFonts w:eastAsia="PMingLiU" w:hint="eastAsia"/>
          <w:sz w:val="20"/>
          <w:szCs w:val="20"/>
          <w:lang w:eastAsia="zh-TW"/>
        </w:rPr>
        <w:t xml:space="preserve"> </w:t>
      </w:r>
      <w:r w:rsidRPr="007D3C30">
        <w:rPr>
          <w:rFonts w:eastAsia="PMingLiU"/>
          <w:sz w:val="20"/>
          <w:szCs w:val="20"/>
          <w:lang w:eastAsia="zh-TW"/>
        </w:rPr>
        <w:t>have been</w:t>
      </w:r>
      <w:r w:rsidRPr="007D3C30">
        <w:rPr>
          <w:rFonts w:eastAsia="PMingLiU" w:hint="eastAsia"/>
          <w:sz w:val="20"/>
          <w:szCs w:val="20"/>
          <w:lang w:eastAsia="zh-TW"/>
        </w:rPr>
        <w:t xml:space="preserve"> studied in TR 25.702 </w:t>
      </w:r>
      <w:r w:rsidR="003536F3" w:rsidRPr="007D3C30">
        <w:rPr>
          <w:rFonts w:eastAsia="PMingLiU"/>
          <w:sz w:val="20"/>
          <w:szCs w:val="20"/>
          <w:lang w:eastAsia="zh-TW"/>
        </w:rPr>
        <w:t xml:space="preserve">[1] and </w:t>
      </w:r>
      <w:r w:rsidRPr="007D3C30">
        <w:rPr>
          <w:rFonts w:eastAsia="PMingLiU"/>
          <w:sz w:val="20"/>
          <w:szCs w:val="20"/>
          <w:lang w:eastAsia="zh-TW"/>
        </w:rPr>
        <w:t xml:space="preserve">[2], and </w:t>
      </w:r>
      <w:r w:rsidR="00753BB5" w:rsidRPr="007D3C30">
        <w:rPr>
          <w:rFonts w:eastAsia="PMingLiU"/>
          <w:sz w:val="20"/>
          <w:szCs w:val="20"/>
          <w:lang w:eastAsia="zh-TW"/>
        </w:rPr>
        <w:t xml:space="preserve">the </w:t>
      </w:r>
      <w:r w:rsidR="00B33733" w:rsidRPr="007D3C30">
        <w:rPr>
          <w:rFonts w:eastAsia="PMingLiU"/>
          <w:sz w:val="20"/>
          <w:szCs w:val="20"/>
          <w:lang w:eastAsia="zh-TW"/>
        </w:rPr>
        <w:t>design selection</w:t>
      </w:r>
      <w:r w:rsidR="00753BB5" w:rsidRPr="007D3C30">
        <w:rPr>
          <w:rFonts w:eastAsia="PMingLiU"/>
          <w:sz w:val="20"/>
          <w:szCs w:val="20"/>
          <w:lang w:eastAsia="zh-TW"/>
        </w:rPr>
        <w:t xml:space="preserve"> has</w:t>
      </w:r>
      <w:r w:rsidRPr="007D3C30">
        <w:rPr>
          <w:rFonts w:eastAsia="PMingLiU"/>
          <w:sz w:val="20"/>
          <w:szCs w:val="20"/>
          <w:lang w:eastAsia="zh-TW"/>
        </w:rPr>
        <w:t xml:space="preserve"> not been agreed upon. </w:t>
      </w:r>
      <w:r w:rsidR="00753BB5" w:rsidRPr="007D3C30">
        <w:rPr>
          <w:rFonts w:eastAsia="PMingLiU"/>
          <w:sz w:val="20"/>
          <w:szCs w:val="20"/>
          <w:lang w:eastAsia="zh-TW"/>
        </w:rPr>
        <w:t xml:space="preserve">In [3], </w:t>
      </w:r>
      <w:r w:rsidR="00753BB5" w:rsidRPr="007D3C30">
        <w:rPr>
          <w:rFonts w:eastAsia="PMingLiU"/>
          <w:sz w:val="20"/>
          <w:szCs w:val="20"/>
          <w:lang w:val="en-GB" w:eastAsia="zh-TW"/>
        </w:rPr>
        <w:t>w</w:t>
      </w:r>
      <w:r w:rsidR="001164D5" w:rsidRPr="007D3C30">
        <w:rPr>
          <w:rFonts w:eastAsia="PMingLiU"/>
          <w:sz w:val="20"/>
          <w:szCs w:val="20"/>
          <w:lang w:val="en-GB" w:eastAsia="zh-TW"/>
        </w:rPr>
        <w:t xml:space="preserve">e introduced new uplink </w:t>
      </w:r>
      <w:r w:rsidRPr="007D3C30">
        <w:rPr>
          <w:rFonts w:eastAsia="PMingLiU"/>
          <w:sz w:val="20"/>
          <w:szCs w:val="20"/>
          <w:lang w:val="en-GB" w:eastAsia="zh-TW"/>
        </w:rPr>
        <w:t xml:space="preserve">DCH enhancements </w:t>
      </w:r>
      <w:r w:rsidR="00753BB5" w:rsidRPr="007D3C30">
        <w:rPr>
          <w:rFonts w:eastAsia="PMingLiU"/>
          <w:sz w:val="20"/>
          <w:szCs w:val="20"/>
          <w:lang w:val="en-GB" w:eastAsia="zh-TW"/>
        </w:rPr>
        <w:t>schemes</w:t>
      </w:r>
      <w:r w:rsidRPr="007D3C30">
        <w:rPr>
          <w:rFonts w:eastAsia="PMingLiU"/>
          <w:sz w:val="20"/>
          <w:szCs w:val="20"/>
          <w:lang w:val="en-GB" w:eastAsia="zh-TW"/>
        </w:rPr>
        <w:t xml:space="preserve"> with the obje</w:t>
      </w:r>
      <w:r w:rsidR="00753BB5" w:rsidRPr="007D3C30">
        <w:rPr>
          <w:rFonts w:eastAsia="PMingLiU"/>
          <w:sz w:val="20"/>
          <w:szCs w:val="20"/>
          <w:lang w:val="en-GB" w:eastAsia="zh-TW"/>
        </w:rPr>
        <w:t>ctive of eliminating the need to designing</w:t>
      </w:r>
      <w:r w:rsidRPr="007D3C30">
        <w:rPr>
          <w:rFonts w:eastAsia="PMingLiU"/>
          <w:sz w:val="20"/>
          <w:szCs w:val="20"/>
          <w:lang w:val="en-GB" w:eastAsia="zh-TW"/>
        </w:rPr>
        <w:t xml:space="preserve"> </w:t>
      </w:r>
      <w:r w:rsidR="00753BB5" w:rsidRPr="007D3C30">
        <w:rPr>
          <w:rFonts w:eastAsia="PMingLiU"/>
          <w:sz w:val="20"/>
          <w:szCs w:val="20"/>
          <w:lang w:val="en-GB" w:eastAsia="zh-TW"/>
        </w:rPr>
        <w:t xml:space="preserve">a DL ACK indication </w:t>
      </w:r>
      <w:r w:rsidR="003536F3" w:rsidRPr="007D3C30">
        <w:rPr>
          <w:rFonts w:eastAsia="PMingLiU"/>
          <w:sz w:val="20"/>
          <w:szCs w:val="20"/>
          <w:lang w:val="en-GB" w:eastAsia="zh-TW"/>
        </w:rPr>
        <w:t>channel</w:t>
      </w:r>
      <w:r w:rsidR="00753BB5" w:rsidRPr="007D3C30">
        <w:rPr>
          <w:rFonts w:eastAsia="PMingLiU"/>
          <w:sz w:val="20"/>
          <w:szCs w:val="20"/>
          <w:lang w:val="en-GB" w:eastAsia="zh-TW"/>
        </w:rPr>
        <w:t xml:space="preserve"> and still </w:t>
      </w:r>
      <w:r w:rsidR="00ED724B" w:rsidRPr="007D3C30">
        <w:rPr>
          <w:rFonts w:eastAsia="PMingLiU"/>
          <w:sz w:val="20"/>
          <w:szCs w:val="20"/>
          <w:lang w:val="en-GB" w:eastAsia="zh-TW"/>
        </w:rPr>
        <w:t>achieving</w:t>
      </w:r>
      <w:r w:rsidR="00753BB5" w:rsidRPr="007D3C30">
        <w:rPr>
          <w:rFonts w:eastAsia="PMingLiU"/>
          <w:sz w:val="20"/>
          <w:szCs w:val="20"/>
          <w:lang w:val="en-GB" w:eastAsia="zh-TW"/>
        </w:rPr>
        <w:t xml:space="preserve"> </w:t>
      </w:r>
      <w:r w:rsidR="00916F09" w:rsidRPr="007D3C30">
        <w:rPr>
          <w:rFonts w:eastAsia="PMingLiU"/>
          <w:sz w:val="20"/>
          <w:szCs w:val="20"/>
          <w:lang w:val="en-GB" w:eastAsia="zh-TW"/>
        </w:rPr>
        <w:t xml:space="preserve">the </w:t>
      </w:r>
      <w:r w:rsidR="00753BB5" w:rsidRPr="007D3C30">
        <w:rPr>
          <w:rFonts w:eastAsia="PMingLiU"/>
          <w:sz w:val="20"/>
          <w:szCs w:val="20"/>
          <w:lang w:val="en-GB" w:eastAsia="zh-TW"/>
        </w:rPr>
        <w:t xml:space="preserve">link gain and UE current saving. </w:t>
      </w:r>
      <w:r w:rsidR="00ED724B" w:rsidRPr="007D3C30">
        <w:rPr>
          <w:rFonts w:eastAsia="PMingLiU"/>
          <w:sz w:val="20"/>
          <w:szCs w:val="20"/>
          <w:lang w:val="en-GB" w:eastAsia="zh-TW"/>
        </w:rPr>
        <w:t xml:space="preserve">In this contribution, </w:t>
      </w:r>
      <w:r w:rsidR="00B33733" w:rsidRPr="007D3C30">
        <w:rPr>
          <w:rFonts w:eastAsia="PMingLiU"/>
          <w:sz w:val="20"/>
          <w:szCs w:val="20"/>
          <w:lang w:val="en-GB" w:eastAsia="zh-TW"/>
        </w:rPr>
        <w:t>our</w:t>
      </w:r>
      <w:r w:rsidR="00ED724B" w:rsidRPr="007D3C30">
        <w:rPr>
          <w:rFonts w:eastAsia="PMingLiU"/>
          <w:sz w:val="20"/>
          <w:szCs w:val="20"/>
          <w:lang w:val="en-GB" w:eastAsia="zh-TW"/>
        </w:rPr>
        <w:t xml:space="preserve"> design</w:t>
      </w:r>
      <w:r w:rsidR="00B33733" w:rsidRPr="007D3C30">
        <w:rPr>
          <w:rFonts w:eastAsia="PMingLiU"/>
          <w:sz w:val="20"/>
          <w:szCs w:val="20"/>
          <w:lang w:val="en-GB" w:eastAsia="zh-TW"/>
        </w:rPr>
        <w:t>s</w:t>
      </w:r>
      <w:r w:rsidR="00ED724B" w:rsidRPr="007D3C30">
        <w:rPr>
          <w:rFonts w:eastAsia="PMingLiU"/>
          <w:sz w:val="20"/>
          <w:szCs w:val="20"/>
          <w:lang w:val="en-GB" w:eastAsia="zh-TW"/>
        </w:rPr>
        <w:t xml:space="preserve"> </w:t>
      </w:r>
      <w:r w:rsidR="00B33733" w:rsidRPr="007D3C30">
        <w:rPr>
          <w:rFonts w:eastAsia="PMingLiU"/>
          <w:sz w:val="20"/>
          <w:szCs w:val="20"/>
          <w:lang w:val="en-GB" w:eastAsia="zh-TW"/>
        </w:rPr>
        <w:t>are</w:t>
      </w:r>
      <w:r w:rsidR="00ED724B" w:rsidRPr="007D3C30">
        <w:rPr>
          <w:rFonts w:eastAsia="PMingLiU"/>
          <w:sz w:val="20"/>
          <w:szCs w:val="20"/>
          <w:lang w:val="en-GB" w:eastAsia="zh-TW"/>
        </w:rPr>
        <w:t xml:space="preserve"> re</w:t>
      </w:r>
      <w:r w:rsidR="00B33733" w:rsidRPr="007D3C30">
        <w:rPr>
          <w:rFonts w:eastAsia="PMingLiU"/>
          <w:sz w:val="20"/>
          <w:szCs w:val="20"/>
          <w:lang w:val="en-GB" w:eastAsia="zh-TW"/>
        </w:rPr>
        <w:t>-studied in</w:t>
      </w:r>
      <w:r w:rsidR="00ED724B" w:rsidRPr="007D3C30">
        <w:rPr>
          <w:rFonts w:eastAsia="PMingLiU"/>
          <w:sz w:val="20"/>
          <w:szCs w:val="20"/>
          <w:lang w:val="en-GB" w:eastAsia="zh-TW"/>
        </w:rPr>
        <w:t xml:space="preserve"> more </w:t>
      </w:r>
      <w:r w:rsidR="00B33733" w:rsidRPr="007D3C30">
        <w:rPr>
          <w:rFonts w:eastAsia="PMingLiU"/>
          <w:sz w:val="20"/>
          <w:szCs w:val="20"/>
          <w:lang w:val="en-GB" w:eastAsia="zh-TW"/>
        </w:rPr>
        <w:t>details</w:t>
      </w:r>
      <w:r w:rsidR="00ED724B" w:rsidRPr="007D3C30">
        <w:rPr>
          <w:rFonts w:eastAsia="PMingLiU"/>
          <w:sz w:val="20"/>
          <w:szCs w:val="20"/>
          <w:lang w:val="en-GB" w:eastAsia="zh-TW"/>
        </w:rPr>
        <w:t xml:space="preserve"> and a new UL ACK indicator solution is also proposed. The link analysis is provided by comparing different proposals. Considering the</w:t>
      </w:r>
      <w:r w:rsidR="00B33733" w:rsidRPr="007D3C30">
        <w:rPr>
          <w:rFonts w:eastAsia="PMingLiU"/>
          <w:sz w:val="20"/>
          <w:szCs w:val="20"/>
          <w:lang w:val="en-GB" w:eastAsia="zh-TW"/>
        </w:rPr>
        <w:t xml:space="preserve"> link gain and UE power savings</w:t>
      </w:r>
      <w:r w:rsidR="00916F09" w:rsidRPr="007D3C30">
        <w:rPr>
          <w:rFonts w:eastAsia="PMingLiU"/>
          <w:sz w:val="20"/>
          <w:szCs w:val="20"/>
          <w:lang w:val="en-GB" w:eastAsia="zh-TW"/>
        </w:rPr>
        <w:t xml:space="preserve"> provided by the </w:t>
      </w:r>
      <w:r w:rsidR="003419D0" w:rsidRPr="007D3C30">
        <w:rPr>
          <w:rFonts w:eastAsia="PMingLiU"/>
          <w:sz w:val="20"/>
          <w:szCs w:val="20"/>
          <w:lang w:val="en-GB" w:eastAsia="zh-TW"/>
        </w:rPr>
        <w:t>presented</w:t>
      </w:r>
      <w:r w:rsidR="00B33733" w:rsidRPr="007D3C30">
        <w:rPr>
          <w:rFonts w:eastAsia="PMingLiU"/>
          <w:sz w:val="20"/>
          <w:szCs w:val="20"/>
          <w:lang w:val="en-GB" w:eastAsia="zh-TW"/>
        </w:rPr>
        <w:t xml:space="preserve"> designs, we propose to adopt the UL </w:t>
      </w:r>
      <w:r w:rsidR="000B1424" w:rsidRPr="007D3C30">
        <w:rPr>
          <w:rFonts w:eastAsia="PMingLiU"/>
          <w:sz w:val="20"/>
          <w:szCs w:val="20"/>
          <w:lang w:val="en-GB" w:eastAsia="zh-TW"/>
        </w:rPr>
        <w:t>speech</w:t>
      </w:r>
      <w:r w:rsidR="00B33733" w:rsidRPr="007D3C30">
        <w:rPr>
          <w:rFonts w:eastAsia="PMingLiU"/>
          <w:sz w:val="20"/>
          <w:szCs w:val="20"/>
          <w:lang w:val="en-GB" w:eastAsia="zh-TW"/>
        </w:rPr>
        <w:t xml:space="preserve"> fra</w:t>
      </w:r>
      <w:r w:rsidR="003536F3" w:rsidRPr="007D3C30">
        <w:rPr>
          <w:rFonts w:eastAsia="PMingLiU"/>
          <w:sz w:val="20"/>
          <w:szCs w:val="20"/>
          <w:lang w:val="en-GB" w:eastAsia="zh-TW"/>
        </w:rPr>
        <w:t xml:space="preserve">me compression method as the UL </w:t>
      </w:r>
      <w:r w:rsidR="00B33733" w:rsidRPr="007D3C30">
        <w:rPr>
          <w:rFonts w:eastAsia="PMingLiU"/>
          <w:sz w:val="20"/>
          <w:szCs w:val="20"/>
          <w:lang w:val="en-GB" w:eastAsia="zh-TW"/>
        </w:rPr>
        <w:t>transport channel multiplexing scheme in Release 12 and the new UL ACK indicator desig</w:t>
      </w:r>
      <w:r w:rsidR="005A6492" w:rsidRPr="007D3C30">
        <w:rPr>
          <w:rFonts w:eastAsia="PMingLiU"/>
          <w:sz w:val="20"/>
          <w:szCs w:val="20"/>
          <w:lang w:val="en-GB" w:eastAsia="zh-TW"/>
        </w:rPr>
        <w:t>n for DL FET to be standardized for DCH enhancements.</w:t>
      </w:r>
      <w:r w:rsidR="00B33733" w:rsidRPr="007D3C30">
        <w:rPr>
          <w:rFonts w:eastAsia="PMingLiU"/>
          <w:sz w:val="20"/>
          <w:szCs w:val="20"/>
          <w:lang w:val="en-GB" w:eastAsia="zh-TW"/>
        </w:rPr>
        <w:t xml:space="preserve">  </w:t>
      </w:r>
    </w:p>
    <w:p w:rsidR="00986B3C" w:rsidRDefault="006F066E" w:rsidP="00986B3C">
      <w:pPr>
        <w:pStyle w:val="Heading1"/>
      </w:pPr>
      <w:bookmarkStart w:id="10" w:name="OLE_LINK33"/>
      <w:bookmarkStart w:id="11" w:name="OLE_LINK29"/>
      <w:bookmarkStart w:id="12" w:name="_Toc347396759"/>
      <w:bookmarkStart w:id="13" w:name="OLE_LINK299"/>
      <w:bookmarkStart w:id="14" w:name="OLE_LINK304"/>
      <w:bookmarkStart w:id="15" w:name="OLE_LINK47"/>
      <w:bookmarkStart w:id="16" w:name="OLE_LINK48"/>
      <w:bookmarkEnd w:id="6"/>
      <w:bookmarkEnd w:id="7"/>
      <w:bookmarkEnd w:id="8"/>
      <w:bookmarkEnd w:id="9"/>
      <w:r>
        <w:rPr>
          <w:rFonts w:hint="eastAsia"/>
          <w:lang w:eastAsia="zh-TW"/>
        </w:rPr>
        <w:t>2</w:t>
      </w:r>
      <w:r w:rsidR="00986B3C">
        <w:tab/>
      </w:r>
      <w:bookmarkEnd w:id="10"/>
      <w:bookmarkEnd w:id="11"/>
      <w:bookmarkEnd w:id="12"/>
      <w:r w:rsidR="000B1424">
        <w:rPr>
          <w:lang w:eastAsia="zh-TW"/>
        </w:rPr>
        <w:t>U</w:t>
      </w:r>
      <w:r w:rsidR="00A72A22">
        <w:rPr>
          <w:lang w:eastAsia="zh-TW"/>
        </w:rPr>
        <w:t xml:space="preserve">plink </w:t>
      </w:r>
      <w:r w:rsidR="000B1424">
        <w:rPr>
          <w:lang w:eastAsia="zh-TW"/>
        </w:rPr>
        <w:t>design descriptions</w:t>
      </w:r>
    </w:p>
    <w:p w:rsidR="006D4669" w:rsidRPr="00AB73F8" w:rsidRDefault="006D4669" w:rsidP="00AB73F8">
      <w:pPr>
        <w:pStyle w:val="Heading2"/>
        <w:rPr>
          <w:sz w:val="28"/>
          <w:szCs w:val="28"/>
          <w:lang w:eastAsia="zh-TW"/>
        </w:rPr>
      </w:pPr>
      <w:bookmarkStart w:id="17" w:name="OLE_LINK96"/>
      <w:bookmarkStart w:id="18" w:name="OLE_LINK97"/>
      <w:bookmarkStart w:id="19" w:name="OLE_LINK59"/>
      <w:bookmarkStart w:id="20" w:name="OLE_LINK64"/>
      <w:bookmarkStart w:id="21" w:name="OLE_LINK99"/>
      <w:bookmarkStart w:id="22" w:name="OLE_LINK122"/>
      <w:bookmarkStart w:id="23" w:name="OLE_LINK123"/>
      <w:r>
        <w:rPr>
          <w:sz w:val="28"/>
          <w:szCs w:val="28"/>
          <w:lang w:eastAsia="zh-TW"/>
        </w:rPr>
        <w:t>2.</w:t>
      </w:r>
      <w:r w:rsidR="000B1424">
        <w:rPr>
          <w:sz w:val="28"/>
          <w:szCs w:val="28"/>
          <w:lang w:eastAsia="zh-TW"/>
        </w:rPr>
        <w:t>1</w:t>
      </w:r>
      <w:r>
        <w:rPr>
          <w:sz w:val="28"/>
          <w:szCs w:val="28"/>
          <w:lang w:eastAsia="zh-TW"/>
        </w:rPr>
        <w:tab/>
      </w:r>
      <w:r w:rsidR="0061610B">
        <w:rPr>
          <w:sz w:val="28"/>
          <w:szCs w:val="28"/>
          <w:lang w:eastAsia="zh-TW"/>
        </w:rPr>
        <w:t xml:space="preserve">Uplink </w:t>
      </w:r>
      <w:r w:rsidR="003419D0">
        <w:rPr>
          <w:sz w:val="28"/>
          <w:szCs w:val="28"/>
          <w:lang w:eastAsia="zh-TW"/>
        </w:rPr>
        <w:t>speech</w:t>
      </w:r>
      <w:r w:rsidR="00AB73F8">
        <w:rPr>
          <w:sz w:val="28"/>
          <w:szCs w:val="28"/>
          <w:lang w:eastAsia="zh-TW"/>
        </w:rPr>
        <w:t xml:space="preserve"> frame compression and legacy transmission</w:t>
      </w:r>
      <w:bookmarkStart w:id="24" w:name="OLE_LINK37"/>
      <w:bookmarkStart w:id="25" w:name="OLE_LINK38"/>
      <w:bookmarkStart w:id="26" w:name="OLE_LINK34"/>
      <w:bookmarkStart w:id="27" w:name="OLE_LINK35"/>
      <w:bookmarkEnd w:id="17"/>
      <w:bookmarkEnd w:id="18"/>
    </w:p>
    <w:p w:rsidR="00806FB9" w:rsidRPr="007D3C30" w:rsidRDefault="000457AB" w:rsidP="00806FB9">
      <w:pPr>
        <w:pStyle w:val="Caption"/>
        <w:spacing w:after="100" w:afterAutospacing="1"/>
        <w:rPr>
          <w:b w:val="0"/>
          <w:sz w:val="20"/>
          <w:szCs w:val="20"/>
        </w:rPr>
      </w:pPr>
      <w:r w:rsidRPr="007D3C30">
        <w:rPr>
          <w:b w:val="0"/>
          <w:sz w:val="20"/>
          <w:szCs w:val="20"/>
          <w:lang w:val="en-GB"/>
        </w:rPr>
        <w:t xml:space="preserve">The main purpose of the </w:t>
      </w:r>
      <w:r w:rsidR="00D81BFD" w:rsidRPr="007D3C30">
        <w:rPr>
          <w:b w:val="0"/>
          <w:sz w:val="20"/>
          <w:szCs w:val="20"/>
          <w:lang w:val="en-GB"/>
        </w:rPr>
        <w:t xml:space="preserve">uplink </w:t>
      </w:r>
      <w:r w:rsidRPr="007D3C30">
        <w:rPr>
          <w:b w:val="0"/>
          <w:sz w:val="20"/>
          <w:szCs w:val="20"/>
          <w:lang w:val="en-GB"/>
        </w:rPr>
        <w:t>proposal in [2] is the elim</w:t>
      </w:r>
      <w:r w:rsidR="00DB40D8" w:rsidRPr="007D3C30">
        <w:rPr>
          <w:b w:val="0"/>
          <w:sz w:val="20"/>
          <w:szCs w:val="20"/>
          <w:lang w:val="en-GB"/>
        </w:rPr>
        <w:t>in</w:t>
      </w:r>
      <w:r w:rsidRPr="007D3C30">
        <w:rPr>
          <w:b w:val="0"/>
          <w:sz w:val="20"/>
          <w:szCs w:val="20"/>
          <w:lang w:val="en-GB"/>
        </w:rPr>
        <w:t xml:space="preserve">ation of the uplink FET by not transmitting downlink ACK </w:t>
      </w:r>
      <w:r w:rsidR="00DB40D8" w:rsidRPr="007D3C30">
        <w:rPr>
          <w:b w:val="0"/>
          <w:sz w:val="20"/>
          <w:szCs w:val="20"/>
          <w:lang w:val="en-GB"/>
        </w:rPr>
        <w:t>signa</w:t>
      </w:r>
      <w:r w:rsidRPr="007D3C30">
        <w:rPr>
          <w:b w:val="0"/>
          <w:sz w:val="20"/>
          <w:szCs w:val="20"/>
          <w:lang w:val="en-GB"/>
        </w:rPr>
        <w:t>l</w:t>
      </w:r>
      <w:r w:rsidR="00DB40D8" w:rsidRPr="007D3C30">
        <w:rPr>
          <w:b w:val="0"/>
          <w:sz w:val="20"/>
          <w:szCs w:val="20"/>
          <w:lang w:val="en-GB"/>
        </w:rPr>
        <w:t>l</w:t>
      </w:r>
      <w:r w:rsidRPr="007D3C30">
        <w:rPr>
          <w:b w:val="0"/>
          <w:sz w:val="20"/>
          <w:szCs w:val="20"/>
          <w:lang w:val="en-GB"/>
        </w:rPr>
        <w:t>ing while it still ben</w:t>
      </w:r>
      <w:r w:rsidR="00DB40D8" w:rsidRPr="007D3C30">
        <w:rPr>
          <w:b w:val="0"/>
          <w:sz w:val="20"/>
          <w:szCs w:val="20"/>
          <w:lang w:val="en-GB"/>
        </w:rPr>
        <w:t>e</w:t>
      </w:r>
      <w:r w:rsidRPr="007D3C30">
        <w:rPr>
          <w:b w:val="0"/>
          <w:sz w:val="20"/>
          <w:szCs w:val="20"/>
          <w:lang w:val="en-GB"/>
        </w:rPr>
        <w:t xml:space="preserve">fits from UE power saving. Since there is no </w:t>
      </w:r>
      <w:r w:rsidR="00DB40D8" w:rsidRPr="007D3C30">
        <w:rPr>
          <w:b w:val="0"/>
          <w:sz w:val="20"/>
          <w:szCs w:val="20"/>
          <w:lang w:val="en-GB"/>
        </w:rPr>
        <w:t>downlink ACK signalling</w:t>
      </w:r>
      <w:r w:rsidRPr="007D3C30">
        <w:rPr>
          <w:b w:val="0"/>
          <w:sz w:val="20"/>
          <w:szCs w:val="20"/>
          <w:lang w:val="en-GB"/>
        </w:rPr>
        <w:t xml:space="preserve">, the benefit of the radio frame repetition is vanishing in the UE power limit situation. Hence, we propose </w:t>
      </w:r>
      <w:r w:rsidR="003419D0" w:rsidRPr="007D3C30">
        <w:rPr>
          <w:b w:val="0"/>
          <w:sz w:val="20"/>
          <w:szCs w:val="20"/>
          <w:lang w:val="en-GB"/>
        </w:rPr>
        <w:t xml:space="preserve">that </w:t>
      </w:r>
      <w:r w:rsidR="000B1424" w:rsidRPr="007D3C30">
        <w:rPr>
          <w:b w:val="0"/>
          <w:sz w:val="20"/>
          <w:szCs w:val="20"/>
          <w:lang w:val="en-GB"/>
        </w:rPr>
        <w:t xml:space="preserve">UEs </w:t>
      </w:r>
      <w:r w:rsidR="000B1424" w:rsidRPr="007D3C30">
        <w:rPr>
          <w:b w:val="0"/>
          <w:sz w:val="20"/>
          <w:szCs w:val="20"/>
        </w:rPr>
        <w:t xml:space="preserve">would normally operate with TTI length of 10 ms as proposed in [2] and </w:t>
      </w:r>
      <w:r w:rsidR="00AB73F8" w:rsidRPr="007D3C30">
        <w:rPr>
          <w:b w:val="0"/>
          <w:sz w:val="20"/>
          <w:szCs w:val="20"/>
        </w:rPr>
        <w:t xml:space="preserve">UEs in power limited situation would fall back to </w:t>
      </w:r>
      <w:r w:rsidR="00BF1B59" w:rsidRPr="007D3C30">
        <w:rPr>
          <w:b w:val="0"/>
          <w:sz w:val="20"/>
          <w:szCs w:val="20"/>
        </w:rPr>
        <w:t>legacy R99 transmission mode; that is,</w:t>
      </w:r>
      <w:r w:rsidR="00AB73F8" w:rsidRPr="007D3C30">
        <w:rPr>
          <w:b w:val="0"/>
          <w:sz w:val="20"/>
          <w:szCs w:val="20"/>
        </w:rPr>
        <w:t xml:space="preserve"> in normal 20 ms TTI</w:t>
      </w:r>
      <w:r w:rsidR="000B1424" w:rsidRPr="007D3C30">
        <w:rPr>
          <w:b w:val="0"/>
          <w:sz w:val="20"/>
          <w:szCs w:val="20"/>
        </w:rPr>
        <w:t xml:space="preserve">. </w:t>
      </w:r>
      <w:r w:rsidR="000D517C" w:rsidRPr="007D3C30">
        <w:rPr>
          <w:b w:val="0"/>
          <w:sz w:val="20"/>
          <w:szCs w:val="20"/>
        </w:rPr>
        <w:t>This is illustrated in</w:t>
      </w:r>
      <w:fldSimple w:instr=" REF _Ref370983562 \h  \* MERGEFORMAT ">
        <w:r w:rsidR="00CB3227" w:rsidRPr="007D3C30">
          <w:rPr>
            <w:b w:val="0"/>
            <w:sz w:val="20"/>
            <w:szCs w:val="20"/>
          </w:rPr>
          <w:t xml:space="preserve"> Figure </w:t>
        </w:r>
        <w:r w:rsidR="00CB3227" w:rsidRPr="007D3C30">
          <w:rPr>
            <w:b w:val="0"/>
            <w:noProof/>
            <w:sz w:val="20"/>
            <w:szCs w:val="20"/>
          </w:rPr>
          <w:t>1</w:t>
        </w:r>
      </w:fldSimple>
      <w:r w:rsidR="00C52E3A" w:rsidRPr="008A0D41">
        <w:rPr>
          <w:b w:val="0"/>
          <w:sz w:val="20"/>
          <w:szCs w:val="20"/>
        </w:rPr>
        <w:t>.</w:t>
      </w:r>
      <w:r w:rsidR="000B1424" w:rsidRPr="007D3C30">
        <w:rPr>
          <w:b w:val="0"/>
          <w:sz w:val="20"/>
          <w:szCs w:val="20"/>
        </w:rPr>
        <w:t xml:space="preserve"> </w:t>
      </w:r>
      <w:bookmarkStart w:id="28" w:name="OLE_LINK3"/>
      <w:bookmarkStart w:id="29" w:name="OLE_LINK4"/>
      <w:bookmarkStart w:id="30" w:name="OLE_LINK7"/>
      <w:bookmarkStart w:id="31" w:name="OLE_LINK8"/>
      <w:bookmarkStart w:id="32" w:name="OLE_LINK305"/>
      <w:bookmarkStart w:id="33" w:name="OLE_LINK307"/>
      <w:bookmarkEnd w:id="13"/>
      <w:bookmarkEnd w:id="14"/>
      <w:bookmarkEnd w:id="24"/>
      <w:bookmarkEnd w:id="25"/>
      <w:r w:rsidR="00676429">
        <w:rPr>
          <w:b w:val="0"/>
          <w:sz w:val="20"/>
          <w:szCs w:val="20"/>
        </w:rPr>
        <w:t xml:space="preserve">The power limited mode refers to the scenario that the total UE transmit power </w:t>
      </w:r>
      <w:r w:rsidR="00676429" w:rsidRPr="00676429">
        <w:rPr>
          <w:b w:val="0"/>
          <w:sz w:val="20"/>
          <w:szCs w:val="20"/>
        </w:rPr>
        <w:t>would exceed maximum allowed value.</w:t>
      </w:r>
      <w:r w:rsidR="00676429">
        <w:rPr>
          <w:b w:val="0"/>
          <w:sz w:val="20"/>
          <w:szCs w:val="20"/>
        </w:rPr>
        <w:t xml:space="preserve"> </w:t>
      </w:r>
      <w:r w:rsidR="00366DE3" w:rsidRPr="00676429">
        <w:rPr>
          <w:b w:val="0"/>
          <w:sz w:val="20"/>
          <w:szCs w:val="20"/>
        </w:rPr>
        <w:t>T</w:t>
      </w:r>
      <w:r w:rsidR="00806FB9" w:rsidRPr="00676429">
        <w:rPr>
          <w:b w:val="0"/>
          <w:sz w:val="20"/>
          <w:szCs w:val="20"/>
        </w:rPr>
        <w:t>wo</w:t>
      </w:r>
      <w:r w:rsidR="00806FB9" w:rsidRPr="007D3C30">
        <w:rPr>
          <w:b w:val="0"/>
          <w:sz w:val="20"/>
          <w:szCs w:val="20"/>
        </w:rPr>
        <w:t xml:space="preserve"> differences between normal and power limited modes are:</w:t>
      </w:r>
    </w:p>
    <w:p w:rsidR="00806FB9" w:rsidRPr="007D3C30" w:rsidRDefault="00676429" w:rsidP="00806FB9">
      <w:pPr>
        <w:pStyle w:val="Caption"/>
        <w:numPr>
          <w:ilvl w:val="0"/>
          <w:numId w:val="14"/>
        </w:numPr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 In general </w:t>
      </w:r>
      <w:r w:rsidR="0013570D">
        <w:rPr>
          <w:b w:val="0"/>
          <w:sz w:val="20"/>
          <w:szCs w:val="20"/>
        </w:rPr>
        <w:t xml:space="preserve">the SF </w:t>
      </w:r>
      <w:r>
        <w:rPr>
          <w:b w:val="0"/>
          <w:sz w:val="20"/>
          <w:szCs w:val="20"/>
        </w:rPr>
        <w:t xml:space="preserve">(spreading factor) in normal mode </w:t>
      </w:r>
      <w:r w:rsidR="0013570D">
        <w:rPr>
          <w:b w:val="0"/>
          <w:sz w:val="20"/>
          <w:szCs w:val="20"/>
        </w:rPr>
        <w:t xml:space="preserve">can be reduced by 2 </w:t>
      </w:r>
      <w:r>
        <w:rPr>
          <w:b w:val="0"/>
          <w:sz w:val="20"/>
          <w:szCs w:val="20"/>
        </w:rPr>
        <w:t xml:space="preserve">(reference to the power limited mode SF) </w:t>
      </w:r>
      <w:r w:rsidR="00E325E6">
        <w:rPr>
          <w:b w:val="0"/>
          <w:sz w:val="20"/>
          <w:szCs w:val="20"/>
        </w:rPr>
        <w:t>to enable the transmission of the speech information bits in a 10 ms frame rather than in a 20 ms frame</w:t>
      </w:r>
      <w:r w:rsidR="0013570D">
        <w:rPr>
          <w:b w:val="0"/>
          <w:sz w:val="20"/>
          <w:szCs w:val="20"/>
        </w:rPr>
        <w:t xml:space="preserve">. </w:t>
      </w:r>
    </w:p>
    <w:p w:rsidR="00806FB9" w:rsidRPr="007D3C30" w:rsidRDefault="00806FB9" w:rsidP="00806FB9">
      <w:pPr>
        <w:numPr>
          <w:ilvl w:val="0"/>
          <w:numId w:val="14"/>
        </w:numPr>
        <w:rPr>
          <w:sz w:val="20"/>
          <w:szCs w:val="20"/>
        </w:rPr>
      </w:pPr>
      <w:r w:rsidRPr="007D3C30">
        <w:rPr>
          <w:sz w:val="20"/>
          <w:szCs w:val="20"/>
        </w:rPr>
        <w:t xml:space="preserve"> In normal mode, a speech frame is only transmitted in the first radio frame (10 ms) and the second radio frame is DTXed.</w:t>
      </w:r>
    </w:p>
    <w:p w:rsidR="000B1424" w:rsidRPr="007D3C30" w:rsidRDefault="00806FB9" w:rsidP="0041797F">
      <w:pPr>
        <w:pStyle w:val="Caption"/>
        <w:spacing w:after="20"/>
        <w:rPr>
          <w:b w:val="0"/>
          <w:color w:val="FF0000"/>
          <w:sz w:val="20"/>
          <w:szCs w:val="20"/>
        </w:rPr>
      </w:pPr>
      <w:r w:rsidRPr="007D3C30">
        <w:rPr>
          <w:b w:val="0"/>
          <w:sz w:val="20"/>
          <w:szCs w:val="20"/>
        </w:rPr>
        <w:t>Apparently t</w:t>
      </w:r>
      <w:r w:rsidR="005A6492" w:rsidRPr="007D3C30">
        <w:rPr>
          <w:b w:val="0"/>
          <w:sz w:val="20"/>
          <w:szCs w:val="20"/>
        </w:rPr>
        <w:t xml:space="preserve">here is no specification change and the legacy R99 UL transport channel multiplexing and processing </w:t>
      </w:r>
      <w:r w:rsidR="00AD629B" w:rsidRPr="007D3C30">
        <w:rPr>
          <w:b w:val="0"/>
          <w:sz w:val="20"/>
          <w:szCs w:val="20"/>
        </w:rPr>
        <w:t>is kept</w:t>
      </w:r>
      <w:r w:rsidR="005A6492" w:rsidRPr="007D3C30">
        <w:rPr>
          <w:b w:val="0"/>
          <w:sz w:val="20"/>
          <w:szCs w:val="20"/>
        </w:rPr>
        <w:t xml:space="preserve"> unchanged. </w:t>
      </w:r>
      <w:r w:rsidR="00563C04">
        <w:rPr>
          <w:b w:val="0"/>
          <w:sz w:val="20"/>
          <w:szCs w:val="20"/>
        </w:rPr>
        <w:t>The</w:t>
      </w:r>
      <w:r w:rsidR="002B6C43">
        <w:rPr>
          <w:b w:val="0"/>
          <w:sz w:val="20"/>
          <w:szCs w:val="20"/>
        </w:rPr>
        <w:t xml:space="preserve">re is no need to concatenate UL </w:t>
      </w:r>
      <w:proofErr w:type="gramStart"/>
      <w:r w:rsidR="00563C04">
        <w:rPr>
          <w:b w:val="0"/>
          <w:sz w:val="20"/>
          <w:szCs w:val="20"/>
        </w:rPr>
        <w:t>speech class</w:t>
      </w:r>
      <w:proofErr w:type="gramEnd"/>
      <w:r w:rsidR="00563C04">
        <w:rPr>
          <w:b w:val="0"/>
          <w:sz w:val="20"/>
          <w:szCs w:val="20"/>
        </w:rPr>
        <w:t xml:space="preserve"> A, B and if present C bits together into a single transport channel.  </w:t>
      </w:r>
    </w:p>
    <w:p w:rsidR="00F509F0" w:rsidRPr="007D3C30" w:rsidRDefault="00F509F0" w:rsidP="00F509F0">
      <w:pPr>
        <w:rPr>
          <w:sz w:val="20"/>
          <w:szCs w:val="20"/>
        </w:rPr>
      </w:pPr>
    </w:p>
    <w:p w:rsidR="00F509F0" w:rsidRPr="007D3C30" w:rsidRDefault="00F509F0" w:rsidP="00F509F0">
      <w:pPr>
        <w:rPr>
          <w:sz w:val="20"/>
          <w:szCs w:val="20"/>
        </w:rPr>
      </w:pPr>
      <w:r w:rsidRPr="007D3C30">
        <w:rPr>
          <w:sz w:val="20"/>
          <w:szCs w:val="20"/>
        </w:rPr>
        <w:t>Whether or not the TTI is being transmitted in legacy way is signaled in the TFCI.</w:t>
      </w:r>
    </w:p>
    <w:p w:rsidR="00025D9C" w:rsidRDefault="00025D9C" w:rsidP="00025D9C">
      <w:pPr>
        <w:pStyle w:val="Heading2"/>
        <w:rPr>
          <w:sz w:val="28"/>
          <w:szCs w:val="28"/>
        </w:rPr>
      </w:pPr>
      <w:r w:rsidRPr="00025D9C">
        <w:rPr>
          <w:sz w:val="28"/>
          <w:szCs w:val="28"/>
        </w:rPr>
        <w:t>2.</w:t>
      </w:r>
      <w:r w:rsidR="003B2B39">
        <w:rPr>
          <w:sz w:val="28"/>
          <w:szCs w:val="28"/>
        </w:rPr>
        <w:t>2</w:t>
      </w:r>
      <w:r w:rsidRPr="00025D9C">
        <w:rPr>
          <w:sz w:val="28"/>
          <w:szCs w:val="28"/>
        </w:rPr>
        <w:t xml:space="preserve"> </w:t>
      </w:r>
      <w:r w:rsidRPr="00025D9C">
        <w:rPr>
          <w:sz w:val="28"/>
          <w:szCs w:val="28"/>
        </w:rPr>
        <w:tab/>
      </w:r>
      <w:r w:rsidR="000745E5">
        <w:rPr>
          <w:sz w:val="28"/>
          <w:szCs w:val="28"/>
        </w:rPr>
        <w:t xml:space="preserve">UL </w:t>
      </w:r>
      <w:r w:rsidR="003419D0">
        <w:rPr>
          <w:sz w:val="28"/>
          <w:szCs w:val="28"/>
        </w:rPr>
        <w:t>DPCCH</w:t>
      </w:r>
      <w:r w:rsidRPr="00025D9C">
        <w:rPr>
          <w:sz w:val="28"/>
          <w:szCs w:val="28"/>
        </w:rPr>
        <w:t xml:space="preserve"> channel</w:t>
      </w:r>
      <w:r w:rsidR="0012144B">
        <w:rPr>
          <w:sz w:val="28"/>
          <w:szCs w:val="28"/>
        </w:rPr>
        <w:t xml:space="preserve"> modification</w:t>
      </w:r>
      <w:r w:rsidR="000745E5">
        <w:rPr>
          <w:sz w:val="28"/>
          <w:szCs w:val="28"/>
        </w:rPr>
        <w:t xml:space="preserve"> for ACK signalling</w:t>
      </w:r>
      <w:r w:rsidRPr="00025D9C">
        <w:rPr>
          <w:sz w:val="28"/>
          <w:szCs w:val="28"/>
        </w:rPr>
        <w:t xml:space="preserve"> </w:t>
      </w:r>
    </w:p>
    <w:p w:rsidR="00C21CDC" w:rsidRPr="00FE6F21" w:rsidRDefault="0077290D" w:rsidP="008617C9">
      <w:pPr>
        <w:spacing w:after="100" w:afterAutospacing="1"/>
        <w:rPr>
          <w:sz w:val="20"/>
          <w:szCs w:val="20"/>
          <w:lang w:val="en-GB" w:eastAsia="en-US"/>
        </w:rPr>
      </w:pPr>
      <w:r w:rsidRPr="007D3C30">
        <w:rPr>
          <w:sz w:val="20"/>
          <w:szCs w:val="20"/>
          <w:lang w:val="en-GB" w:eastAsia="en-US"/>
        </w:rPr>
        <w:t xml:space="preserve">The </w:t>
      </w:r>
      <w:r w:rsidR="00191824" w:rsidRPr="007D3C30">
        <w:rPr>
          <w:sz w:val="20"/>
          <w:szCs w:val="20"/>
          <w:lang w:val="en-GB" w:eastAsia="en-US"/>
        </w:rPr>
        <w:t>UL DPCCH slot format #0 in [4] is adopted here and the</w:t>
      </w:r>
      <w:r w:rsidRPr="007D3C30">
        <w:rPr>
          <w:sz w:val="20"/>
          <w:szCs w:val="20"/>
          <w:lang w:val="en-GB" w:eastAsia="en-US"/>
        </w:rPr>
        <w:t xml:space="preserve"> slot format shall be kept unchanged</w:t>
      </w:r>
      <w:r w:rsidR="00B86396" w:rsidRPr="007D3C30">
        <w:rPr>
          <w:sz w:val="20"/>
          <w:szCs w:val="20"/>
          <w:lang w:val="en-GB" w:eastAsia="en-US"/>
        </w:rPr>
        <w:t xml:space="preserve"> as </w:t>
      </w:r>
      <w:r w:rsidR="00B86396" w:rsidRPr="005D2102">
        <w:rPr>
          <w:sz w:val="20"/>
          <w:szCs w:val="20"/>
          <w:lang w:val="en-GB" w:eastAsia="en-US"/>
        </w:rPr>
        <w:t>shown in</w:t>
      </w:r>
      <w:r w:rsidR="00810FFF" w:rsidRPr="005D2102">
        <w:rPr>
          <w:sz w:val="20"/>
          <w:szCs w:val="20"/>
          <w:lang w:val="en-GB" w:eastAsia="en-US"/>
        </w:rPr>
        <w:t xml:space="preserve"> </w:t>
      </w:r>
      <w:fldSimple w:instr=" REF _Ref378620696  \* MERGEFORMAT ">
        <w:r w:rsidR="005D2102" w:rsidRPr="005D2102">
          <w:rPr>
            <w:sz w:val="20"/>
            <w:szCs w:val="20"/>
          </w:rPr>
          <w:t xml:space="preserve">Figure </w:t>
        </w:r>
        <w:r w:rsidR="005D2102" w:rsidRPr="005D2102">
          <w:rPr>
            <w:noProof/>
            <w:sz w:val="20"/>
            <w:szCs w:val="20"/>
          </w:rPr>
          <w:t>2</w:t>
        </w:r>
      </w:fldSimple>
      <w:r w:rsidRPr="007D3C30">
        <w:rPr>
          <w:sz w:val="20"/>
          <w:szCs w:val="20"/>
          <w:lang w:val="en-GB" w:eastAsia="en-US"/>
        </w:rPr>
        <w:t xml:space="preserve">. However, </w:t>
      </w:r>
      <w:r w:rsidR="008F7F77" w:rsidRPr="007D3C30">
        <w:rPr>
          <w:sz w:val="20"/>
          <w:szCs w:val="20"/>
          <w:lang w:val="en-GB" w:eastAsia="en-US"/>
        </w:rPr>
        <w:t xml:space="preserve">the DPCCH </w:t>
      </w:r>
      <w:r w:rsidR="0020358E" w:rsidRPr="007D3C30">
        <w:rPr>
          <w:sz w:val="20"/>
          <w:szCs w:val="20"/>
          <w:lang w:val="en-GB" w:eastAsia="en-US"/>
        </w:rPr>
        <w:t>field</w:t>
      </w:r>
      <w:r w:rsidR="008F7F77" w:rsidRPr="007D3C30">
        <w:rPr>
          <w:sz w:val="20"/>
          <w:szCs w:val="20"/>
          <w:lang w:val="en-GB" w:eastAsia="en-US"/>
        </w:rPr>
        <w:t xml:space="preserve">s might be changed depending on the slot index number. For example as </w:t>
      </w:r>
      <w:r w:rsidR="008F7F77" w:rsidRPr="005D2102">
        <w:rPr>
          <w:sz w:val="20"/>
          <w:szCs w:val="20"/>
          <w:lang w:val="en-GB" w:eastAsia="en-US"/>
        </w:rPr>
        <w:t>shown in</w:t>
      </w:r>
      <w:r w:rsidR="005D2102" w:rsidRPr="005D2102">
        <w:rPr>
          <w:sz w:val="20"/>
          <w:szCs w:val="20"/>
          <w:lang w:val="en-GB" w:eastAsia="en-US"/>
        </w:rPr>
        <w:t xml:space="preserve"> </w:t>
      </w:r>
      <w:fldSimple w:instr=" REF _Ref378193054  \* MERGEFORMAT ">
        <w:r w:rsidR="005D2102" w:rsidRPr="005D2102">
          <w:rPr>
            <w:sz w:val="20"/>
            <w:szCs w:val="20"/>
          </w:rPr>
          <w:t xml:space="preserve">Figure </w:t>
        </w:r>
        <w:r w:rsidR="005D2102" w:rsidRPr="005D2102">
          <w:rPr>
            <w:noProof/>
            <w:sz w:val="20"/>
            <w:szCs w:val="20"/>
          </w:rPr>
          <w:t>3</w:t>
        </w:r>
      </w:fldSimple>
      <w:r w:rsidR="008F7F77" w:rsidRPr="005D2102">
        <w:rPr>
          <w:sz w:val="20"/>
          <w:szCs w:val="20"/>
          <w:lang w:val="en-GB" w:eastAsia="en-US"/>
        </w:rPr>
        <w:t xml:space="preserve">, in the first 10 slots, UL DPCCH slot </w:t>
      </w:r>
      <w:r w:rsidR="0020358E" w:rsidRPr="005D2102">
        <w:rPr>
          <w:sz w:val="20"/>
          <w:szCs w:val="20"/>
          <w:lang w:val="en-GB" w:eastAsia="en-US"/>
        </w:rPr>
        <w:t>field</w:t>
      </w:r>
      <w:r w:rsidR="008F7F77" w:rsidRPr="005D2102">
        <w:rPr>
          <w:sz w:val="20"/>
          <w:szCs w:val="20"/>
          <w:lang w:val="en-GB" w:eastAsia="en-US"/>
        </w:rPr>
        <w:t>s (pilots, TFCI &amp; TPC) are not changed and in the remaining speech frame</w:t>
      </w:r>
      <w:r w:rsidR="008F7F77" w:rsidRPr="007D3C30">
        <w:rPr>
          <w:sz w:val="20"/>
          <w:szCs w:val="20"/>
          <w:lang w:val="en-GB" w:eastAsia="en-US"/>
        </w:rPr>
        <w:t xml:space="preserve">, </w:t>
      </w:r>
      <w:r w:rsidR="009C1ED7" w:rsidRPr="007D3C30">
        <w:rPr>
          <w:sz w:val="20"/>
          <w:szCs w:val="20"/>
          <w:lang w:val="en-GB" w:eastAsia="en-US"/>
        </w:rPr>
        <w:t>UL</w:t>
      </w:r>
      <w:r w:rsidR="00B86396" w:rsidRPr="007D3C30">
        <w:rPr>
          <w:sz w:val="20"/>
          <w:szCs w:val="20"/>
          <w:lang w:val="en-GB" w:eastAsia="en-US"/>
        </w:rPr>
        <w:t xml:space="preserve"> DPCCH slot </w:t>
      </w:r>
      <w:r w:rsidR="0020358E" w:rsidRPr="007D3C30">
        <w:rPr>
          <w:sz w:val="20"/>
          <w:szCs w:val="20"/>
          <w:lang w:val="en-GB" w:eastAsia="en-US"/>
        </w:rPr>
        <w:t>field</w:t>
      </w:r>
      <w:r w:rsidR="00B86396" w:rsidRPr="007D3C30">
        <w:rPr>
          <w:sz w:val="20"/>
          <w:szCs w:val="20"/>
          <w:lang w:val="en-GB" w:eastAsia="en-US"/>
        </w:rPr>
        <w:t>s might be changed to include pilots, ACK/NACK, TPC. Note that the TPC rate is still kept at 1500 Hz.</w:t>
      </w:r>
      <w:r w:rsidR="009C1ED7" w:rsidRPr="007D3C30">
        <w:rPr>
          <w:sz w:val="20"/>
          <w:szCs w:val="20"/>
          <w:lang w:val="en-GB" w:eastAsia="en-US"/>
        </w:rPr>
        <w:t xml:space="preserve"> </w:t>
      </w:r>
      <w:r w:rsidR="009C1ED7" w:rsidRPr="00FE6F21">
        <w:rPr>
          <w:sz w:val="20"/>
          <w:szCs w:val="20"/>
          <w:lang w:val="en-GB" w:eastAsia="en-US"/>
        </w:rPr>
        <w:t>The design can be summarized as follows:</w:t>
      </w:r>
    </w:p>
    <w:p w:rsidR="009C1ED7" w:rsidRPr="00FE6F21" w:rsidRDefault="00DC243B" w:rsidP="00DC243B">
      <w:pPr>
        <w:numPr>
          <w:ilvl w:val="0"/>
          <w:numId w:val="17"/>
        </w:numPr>
        <w:rPr>
          <w:sz w:val="20"/>
          <w:szCs w:val="20"/>
          <w:lang w:val="en-GB" w:eastAsia="en-US"/>
        </w:rPr>
      </w:pPr>
      <w:r w:rsidRPr="00FE6F21">
        <w:rPr>
          <w:sz w:val="20"/>
          <w:szCs w:val="20"/>
          <w:lang w:val="en-GB" w:eastAsia="en-US"/>
        </w:rPr>
        <w:t xml:space="preserve"> UL DPCCH slot format is not changed</w:t>
      </w:r>
      <w:r w:rsidR="00235DFA">
        <w:rPr>
          <w:sz w:val="20"/>
          <w:szCs w:val="20"/>
          <w:lang w:val="en-GB" w:eastAsia="en-US"/>
        </w:rPr>
        <w:t xml:space="preserve"> from R99</w:t>
      </w:r>
    </w:p>
    <w:p w:rsidR="00545F51" w:rsidRPr="00FE6F21" w:rsidRDefault="00DC243B" w:rsidP="00DC243B">
      <w:pPr>
        <w:numPr>
          <w:ilvl w:val="0"/>
          <w:numId w:val="17"/>
        </w:numPr>
        <w:rPr>
          <w:sz w:val="20"/>
          <w:szCs w:val="20"/>
          <w:lang w:val="en-GB" w:eastAsia="en-US"/>
        </w:rPr>
      </w:pPr>
      <w:r w:rsidRPr="00FE6F21">
        <w:rPr>
          <w:sz w:val="20"/>
          <w:szCs w:val="20"/>
          <w:lang w:val="en-GB" w:eastAsia="en-US"/>
        </w:rPr>
        <w:t xml:space="preserve"> Within each 20 ms TTI, the first 10 slots will carry Pilot, TFCI, TPC bits and the remaining slots will carry pilot, NACK or ACK, and TPC bits.</w:t>
      </w:r>
      <w:r w:rsidR="0020358E" w:rsidRPr="00FE6F21">
        <w:rPr>
          <w:sz w:val="20"/>
          <w:szCs w:val="20"/>
          <w:lang w:val="en-GB" w:eastAsia="en-US"/>
        </w:rPr>
        <w:t xml:space="preserve"> The total 20</w:t>
      </w:r>
      <w:r w:rsidR="00545F51" w:rsidRPr="00FE6F21">
        <w:rPr>
          <w:sz w:val="20"/>
          <w:szCs w:val="20"/>
          <w:lang w:val="en-GB" w:eastAsia="en-US"/>
        </w:rPr>
        <w:t xml:space="preserve"> TFCI </w:t>
      </w:r>
      <w:r w:rsidR="0020358E" w:rsidRPr="00FE6F21">
        <w:rPr>
          <w:sz w:val="20"/>
          <w:szCs w:val="20"/>
          <w:lang w:val="en-GB" w:eastAsia="en-US"/>
        </w:rPr>
        <w:t xml:space="preserve">bits </w:t>
      </w:r>
      <w:r w:rsidR="00310FDD">
        <w:rPr>
          <w:sz w:val="20"/>
          <w:szCs w:val="20"/>
          <w:lang w:val="en-GB" w:eastAsia="en-US"/>
        </w:rPr>
        <w:t>shall</w:t>
      </w:r>
      <w:r w:rsidR="00545F51" w:rsidRPr="00FE6F21">
        <w:rPr>
          <w:sz w:val="20"/>
          <w:szCs w:val="20"/>
          <w:lang w:val="en-GB" w:eastAsia="en-US"/>
        </w:rPr>
        <w:t xml:space="preserve"> always be transmitted in the first 10 slots.</w:t>
      </w:r>
    </w:p>
    <w:p w:rsidR="008617C9" w:rsidRPr="00FE6F21" w:rsidRDefault="00545F51" w:rsidP="00DC243B">
      <w:pPr>
        <w:numPr>
          <w:ilvl w:val="0"/>
          <w:numId w:val="17"/>
        </w:numPr>
        <w:rPr>
          <w:sz w:val="20"/>
          <w:szCs w:val="20"/>
          <w:lang w:val="en-GB" w:eastAsia="en-US"/>
        </w:rPr>
      </w:pPr>
      <w:r w:rsidRPr="00FE6F21">
        <w:rPr>
          <w:sz w:val="20"/>
          <w:szCs w:val="20"/>
          <w:lang w:val="en-GB" w:eastAsia="en-US"/>
        </w:rPr>
        <w:t xml:space="preserve"> TPC rate is not changed (1500 Hz)</w:t>
      </w:r>
    </w:p>
    <w:p w:rsidR="002737C0" w:rsidRPr="00FE6F21" w:rsidRDefault="008617C9" w:rsidP="002737C0">
      <w:pPr>
        <w:numPr>
          <w:ilvl w:val="0"/>
          <w:numId w:val="17"/>
        </w:numPr>
        <w:rPr>
          <w:sz w:val="20"/>
          <w:szCs w:val="20"/>
          <w:lang w:val="en-GB" w:eastAsia="en-US"/>
        </w:rPr>
      </w:pPr>
      <w:r w:rsidRPr="00FE6F21">
        <w:rPr>
          <w:sz w:val="20"/>
          <w:szCs w:val="20"/>
          <w:lang w:val="en-GB" w:eastAsia="en-US"/>
        </w:rPr>
        <w:t xml:space="preserve"> </w:t>
      </w:r>
      <w:r w:rsidR="00D042F1" w:rsidRPr="00FE6F21">
        <w:rPr>
          <w:sz w:val="20"/>
          <w:szCs w:val="20"/>
          <w:lang w:val="en-GB" w:eastAsia="en-US"/>
        </w:rPr>
        <w:t xml:space="preserve">All symbols (pilot, TFCI, TPC, NACK/ACK) within each slot </w:t>
      </w:r>
      <w:r w:rsidR="00B14089" w:rsidRPr="00FE6F21">
        <w:rPr>
          <w:sz w:val="20"/>
          <w:szCs w:val="20"/>
          <w:lang w:val="en-GB" w:eastAsia="en-US"/>
        </w:rPr>
        <w:t>shall</w:t>
      </w:r>
      <w:r w:rsidR="00D042F1" w:rsidRPr="00FE6F21">
        <w:rPr>
          <w:sz w:val="20"/>
          <w:szCs w:val="20"/>
          <w:lang w:val="en-GB" w:eastAsia="en-US"/>
        </w:rPr>
        <w:t xml:space="preserve"> be transmitted with equal power</w:t>
      </w:r>
    </w:p>
    <w:p w:rsidR="002737C0" w:rsidRDefault="002737C0" w:rsidP="002737C0">
      <w:pPr>
        <w:rPr>
          <w:lang w:val="en-GB" w:eastAsia="en-US"/>
        </w:rPr>
      </w:pPr>
    </w:p>
    <w:p w:rsidR="00437065" w:rsidRPr="007D3C30" w:rsidRDefault="002737C0" w:rsidP="001805EE">
      <w:pPr>
        <w:rPr>
          <w:sz w:val="20"/>
          <w:szCs w:val="20"/>
          <w:lang w:val="en-GB" w:eastAsia="en-US"/>
        </w:rPr>
      </w:pPr>
      <w:r w:rsidRPr="007D3C30">
        <w:rPr>
          <w:sz w:val="20"/>
          <w:szCs w:val="20"/>
          <w:lang w:val="en-GB" w:eastAsia="en-US"/>
        </w:rPr>
        <w:t xml:space="preserve">The proposed modified UL DPCCH will be hereinafter referred to as M-DPCCH-S0 (UL DPCCH slot format #0 in [4]). </w:t>
      </w:r>
      <w:r w:rsidR="00437065" w:rsidRPr="007D3C30">
        <w:rPr>
          <w:sz w:val="20"/>
          <w:szCs w:val="20"/>
          <w:lang w:val="en-GB" w:eastAsia="en-US"/>
        </w:rPr>
        <w:t xml:space="preserve">Two </w:t>
      </w:r>
      <w:r w:rsidR="00C35EB9" w:rsidRPr="007D3C30">
        <w:rPr>
          <w:sz w:val="20"/>
          <w:szCs w:val="20"/>
          <w:lang w:val="en-GB" w:eastAsia="en-US"/>
        </w:rPr>
        <w:t>alternative</w:t>
      </w:r>
      <w:r w:rsidR="00437065" w:rsidRPr="007D3C30">
        <w:rPr>
          <w:sz w:val="20"/>
          <w:szCs w:val="20"/>
          <w:lang w:val="en-GB" w:eastAsia="en-US"/>
        </w:rPr>
        <w:t xml:space="preserve"> UL ACK indication design proposals in </w:t>
      </w:r>
      <w:r w:rsidR="007B54AA" w:rsidRPr="007D3C30">
        <w:rPr>
          <w:sz w:val="20"/>
          <w:szCs w:val="20"/>
          <w:lang w:val="en-GB" w:eastAsia="en-US"/>
        </w:rPr>
        <w:t xml:space="preserve">TR 25.702 </w:t>
      </w:r>
      <w:r w:rsidR="00437065" w:rsidRPr="007D3C30">
        <w:rPr>
          <w:sz w:val="20"/>
          <w:szCs w:val="20"/>
          <w:lang w:val="en-GB" w:eastAsia="en-US"/>
        </w:rPr>
        <w:t xml:space="preserve">[1] are also </w:t>
      </w:r>
      <w:r w:rsidR="00437065" w:rsidRPr="005D2102">
        <w:rPr>
          <w:sz w:val="20"/>
          <w:szCs w:val="20"/>
          <w:lang w:val="en-GB" w:eastAsia="en-US"/>
        </w:rPr>
        <w:t xml:space="preserve">presented </w:t>
      </w:r>
      <w:r w:rsidR="007B54AA" w:rsidRPr="005D2102">
        <w:rPr>
          <w:sz w:val="20"/>
          <w:szCs w:val="20"/>
          <w:lang w:val="en-GB" w:eastAsia="en-US"/>
        </w:rPr>
        <w:t xml:space="preserve">in </w:t>
      </w:r>
      <w:fldSimple w:instr=" REF _Ref378362501  \* MERGEFORMAT ">
        <w:r w:rsidR="005D2102" w:rsidRPr="005D2102">
          <w:rPr>
            <w:sz w:val="20"/>
            <w:szCs w:val="20"/>
          </w:rPr>
          <w:t xml:space="preserve">Figure </w:t>
        </w:r>
        <w:r w:rsidR="005D2102" w:rsidRPr="005D2102">
          <w:rPr>
            <w:noProof/>
            <w:sz w:val="20"/>
            <w:szCs w:val="20"/>
          </w:rPr>
          <w:t>4</w:t>
        </w:r>
      </w:fldSimple>
      <w:r w:rsidR="005D2102">
        <w:rPr>
          <w:sz w:val="20"/>
          <w:szCs w:val="20"/>
          <w:lang w:val="en-GB" w:eastAsia="en-US"/>
        </w:rPr>
        <w:t xml:space="preserve"> </w:t>
      </w:r>
      <w:r w:rsidR="00437065" w:rsidRPr="007D3C30">
        <w:rPr>
          <w:sz w:val="20"/>
          <w:szCs w:val="20"/>
          <w:lang w:val="en-GB" w:eastAsia="en-US"/>
        </w:rPr>
        <w:t xml:space="preserve">for comparison purpose. </w:t>
      </w:r>
      <w:r w:rsidR="008C4C39" w:rsidRPr="007D3C30">
        <w:rPr>
          <w:sz w:val="20"/>
          <w:szCs w:val="20"/>
          <w:lang w:val="en-GB" w:eastAsia="en-US"/>
        </w:rPr>
        <w:t>The proposal in 4.1.3.1 of [1] is a n</w:t>
      </w:r>
      <w:r w:rsidR="00820E15" w:rsidRPr="007D3C30">
        <w:rPr>
          <w:sz w:val="20"/>
          <w:szCs w:val="20"/>
          <w:lang w:val="en-GB" w:eastAsia="en-US"/>
        </w:rPr>
        <w:t>ew</w:t>
      </w:r>
      <w:r w:rsidR="008C4C39" w:rsidRPr="007D3C30">
        <w:rPr>
          <w:sz w:val="20"/>
          <w:szCs w:val="20"/>
          <w:lang w:val="en-GB" w:eastAsia="en-US"/>
        </w:rPr>
        <w:t xml:space="preserve"> control channel, named as UL FET-DPCCH. The UL DPCCH paired with FET-DPCCH shall be referred here as DPCCH-S1 (UL DPCCH slot format #1</w:t>
      </w:r>
      <w:r w:rsidR="00820E15" w:rsidRPr="007D3C30">
        <w:rPr>
          <w:sz w:val="20"/>
          <w:szCs w:val="20"/>
          <w:lang w:val="en-GB" w:eastAsia="en-US"/>
        </w:rPr>
        <w:t>, no TFCI bits</w:t>
      </w:r>
      <w:r w:rsidR="008C4C39" w:rsidRPr="007D3C30">
        <w:rPr>
          <w:sz w:val="20"/>
          <w:szCs w:val="20"/>
          <w:lang w:val="en-GB" w:eastAsia="en-US"/>
        </w:rPr>
        <w:t>). The proposal in 4.1.3.2 of [1] is also a modified UL DPCCH structure, hereafter referred to as M-DPCCH-S2 (its format is similar to UL DPCCH format #2 in [4]).</w:t>
      </w:r>
      <w:r w:rsidR="00C35EB9" w:rsidRPr="007D3C30">
        <w:rPr>
          <w:sz w:val="20"/>
          <w:szCs w:val="20"/>
          <w:lang w:val="en-GB" w:eastAsia="en-US"/>
        </w:rPr>
        <w:t xml:space="preserve"> The main differences between these 3 UL control channel designs can be summarized in </w:t>
      </w:r>
      <w:fldSimple w:instr=" REF _Ref378515722  \* MERGEFORMAT ">
        <w:r w:rsidR="00622AF7" w:rsidRPr="007D3C30">
          <w:rPr>
            <w:sz w:val="20"/>
            <w:szCs w:val="20"/>
          </w:rPr>
          <w:t xml:space="preserve">Table </w:t>
        </w:r>
        <w:r w:rsidR="00622AF7" w:rsidRPr="007D3C30">
          <w:rPr>
            <w:noProof/>
            <w:sz w:val="20"/>
            <w:szCs w:val="20"/>
          </w:rPr>
          <w:t>1</w:t>
        </w:r>
      </w:fldSimple>
      <w:r w:rsidR="00C35EB9" w:rsidRPr="007D3C30">
        <w:rPr>
          <w:sz w:val="20"/>
          <w:szCs w:val="20"/>
          <w:lang w:val="en-GB" w:eastAsia="en-US"/>
        </w:rPr>
        <w:t>.</w:t>
      </w:r>
    </w:p>
    <w:p w:rsidR="00C35EB9" w:rsidRDefault="00C35EB9" w:rsidP="001805EE">
      <w:pPr>
        <w:rPr>
          <w:lang w:val="en-GB" w:eastAsia="en-US"/>
        </w:rPr>
      </w:pPr>
    </w:p>
    <w:p w:rsidR="00C35EB9" w:rsidRDefault="00180821" w:rsidP="00622AF7">
      <w:pPr>
        <w:pStyle w:val="Caption"/>
        <w:spacing w:after="100" w:afterAutospacing="1"/>
        <w:jc w:val="center"/>
        <w:rPr>
          <w:lang w:val="en-GB" w:eastAsia="en-US"/>
        </w:rPr>
      </w:pPr>
      <w:bookmarkStart w:id="34" w:name="_Ref37851572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34"/>
      <w:r w:rsidR="00622AF7">
        <w:t>: UL Control channel difference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1"/>
        <w:gridCol w:w="2387"/>
        <w:gridCol w:w="2070"/>
        <w:gridCol w:w="2070"/>
        <w:gridCol w:w="2097"/>
      </w:tblGrid>
      <w:tr w:rsidR="00C35EB9" w:rsidRPr="007D3C30" w:rsidTr="005D129E">
        <w:tc>
          <w:tcPr>
            <w:tcW w:w="3618" w:type="dxa"/>
            <w:gridSpan w:val="2"/>
          </w:tcPr>
          <w:p w:rsidR="00C35EB9" w:rsidRPr="005D129E" w:rsidRDefault="00C35EB9" w:rsidP="001805EE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2070" w:type="dxa"/>
          </w:tcPr>
          <w:p w:rsidR="00C35EB9" w:rsidRDefault="00C35EB9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M-DPCCH</w:t>
            </w:r>
            <w:r w:rsidR="00180821" w:rsidRPr="005D129E">
              <w:rPr>
                <w:sz w:val="20"/>
                <w:szCs w:val="20"/>
                <w:lang w:val="en-GB" w:eastAsia="en-US"/>
              </w:rPr>
              <w:t>-S0</w:t>
            </w:r>
          </w:p>
          <w:p w:rsidR="0068207F" w:rsidRPr="005D129E" w:rsidRDefault="0068207F" w:rsidP="001805EE">
            <w:pPr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(MediaTek)</w:t>
            </w:r>
          </w:p>
        </w:tc>
        <w:tc>
          <w:tcPr>
            <w:tcW w:w="2070" w:type="dxa"/>
          </w:tcPr>
          <w:p w:rsidR="00C35EB9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M-DPCCH-S2</w:t>
            </w:r>
          </w:p>
          <w:p w:rsidR="0068207F" w:rsidRPr="005D129E" w:rsidRDefault="0068207F" w:rsidP="001805EE">
            <w:pPr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(ZTE)</w:t>
            </w:r>
          </w:p>
        </w:tc>
        <w:tc>
          <w:tcPr>
            <w:tcW w:w="2097" w:type="dxa"/>
          </w:tcPr>
          <w:p w:rsidR="00C35EB9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FET-DPCCH +</w:t>
            </w:r>
          </w:p>
          <w:p w:rsidR="00180821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DPCCH-S1</w:t>
            </w:r>
          </w:p>
          <w:p w:rsidR="0068207F" w:rsidRPr="005D129E" w:rsidRDefault="0068207F" w:rsidP="001805EE">
            <w:pPr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(Qualcomm)</w:t>
            </w:r>
          </w:p>
        </w:tc>
      </w:tr>
      <w:tr w:rsidR="00C35EB9" w:rsidRPr="007D3C30" w:rsidTr="005D129E">
        <w:tc>
          <w:tcPr>
            <w:tcW w:w="3618" w:type="dxa"/>
            <w:gridSpan w:val="2"/>
          </w:tcPr>
          <w:p w:rsidR="00C35EB9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R99 slot structure modification</w:t>
            </w:r>
          </w:p>
        </w:tc>
        <w:tc>
          <w:tcPr>
            <w:tcW w:w="2070" w:type="dxa"/>
          </w:tcPr>
          <w:p w:rsidR="00C35EB9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No</w:t>
            </w:r>
          </w:p>
        </w:tc>
        <w:tc>
          <w:tcPr>
            <w:tcW w:w="2070" w:type="dxa"/>
          </w:tcPr>
          <w:p w:rsidR="00C35EB9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Yes</w:t>
            </w:r>
          </w:p>
        </w:tc>
        <w:tc>
          <w:tcPr>
            <w:tcW w:w="2097" w:type="dxa"/>
          </w:tcPr>
          <w:p w:rsidR="00C35EB9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No</w:t>
            </w:r>
          </w:p>
        </w:tc>
      </w:tr>
      <w:tr w:rsidR="00C35EB9" w:rsidRPr="007D3C30" w:rsidTr="005D129E">
        <w:tc>
          <w:tcPr>
            <w:tcW w:w="3618" w:type="dxa"/>
            <w:gridSpan w:val="2"/>
          </w:tcPr>
          <w:p w:rsidR="00C35EB9" w:rsidRPr="005D129E" w:rsidRDefault="003858A7" w:rsidP="001805EE">
            <w:pPr>
              <w:rPr>
                <w:sz w:val="20"/>
                <w:szCs w:val="20"/>
                <w:lang w:val="en-GB" w:eastAsia="en-US"/>
              </w:rPr>
            </w:pPr>
            <w:r>
              <w:rPr>
                <w:sz w:val="20"/>
                <w:szCs w:val="20"/>
                <w:lang w:val="en-GB" w:eastAsia="en-US"/>
              </w:rPr>
              <w:t>Add n</w:t>
            </w:r>
            <w:r w:rsidR="00180821" w:rsidRPr="005D129E">
              <w:rPr>
                <w:sz w:val="20"/>
                <w:szCs w:val="20"/>
                <w:lang w:val="en-GB" w:eastAsia="en-US"/>
              </w:rPr>
              <w:t>ew control channel</w:t>
            </w:r>
          </w:p>
        </w:tc>
        <w:tc>
          <w:tcPr>
            <w:tcW w:w="2070" w:type="dxa"/>
          </w:tcPr>
          <w:p w:rsidR="00C35EB9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No</w:t>
            </w:r>
          </w:p>
        </w:tc>
        <w:tc>
          <w:tcPr>
            <w:tcW w:w="2070" w:type="dxa"/>
          </w:tcPr>
          <w:p w:rsidR="00C35EB9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No</w:t>
            </w:r>
          </w:p>
        </w:tc>
        <w:tc>
          <w:tcPr>
            <w:tcW w:w="2097" w:type="dxa"/>
          </w:tcPr>
          <w:p w:rsidR="00C35EB9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Yes</w:t>
            </w:r>
          </w:p>
        </w:tc>
      </w:tr>
      <w:tr w:rsidR="00180821" w:rsidRPr="007D3C30" w:rsidTr="005D129E">
        <w:tc>
          <w:tcPr>
            <w:tcW w:w="3618" w:type="dxa"/>
            <w:gridSpan w:val="2"/>
          </w:tcPr>
          <w:p w:rsidR="00180821" w:rsidRPr="005D129E" w:rsidRDefault="00180821" w:rsidP="00180821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Number of UL control channel</w:t>
            </w:r>
          </w:p>
        </w:tc>
        <w:tc>
          <w:tcPr>
            <w:tcW w:w="2070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2070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1</w:t>
            </w:r>
          </w:p>
        </w:tc>
        <w:tc>
          <w:tcPr>
            <w:tcW w:w="2097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2</w:t>
            </w:r>
          </w:p>
        </w:tc>
      </w:tr>
      <w:tr w:rsidR="00180821" w:rsidRPr="007D3C30" w:rsidTr="005D129E">
        <w:tc>
          <w:tcPr>
            <w:tcW w:w="1231" w:type="dxa"/>
            <w:vMerge w:val="restart"/>
          </w:tcPr>
          <w:p w:rsidR="00180821" w:rsidRPr="005D129E" w:rsidRDefault="00180821" w:rsidP="00180821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 xml:space="preserve">TFCI </w:t>
            </w:r>
          </w:p>
        </w:tc>
        <w:tc>
          <w:tcPr>
            <w:tcW w:w="2387" w:type="dxa"/>
          </w:tcPr>
          <w:p w:rsidR="00180821" w:rsidRPr="005D129E" w:rsidRDefault="00180821" w:rsidP="00180821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No. of bits</w:t>
            </w:r>
          </w:p>
        </w:tc>
        <w:tc>
          <w:tcPr>
            <w:tcW w:w="2070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20</w:t>
            </w:r>
          </w:p>
        </w:tc>
        <w:tc>
          <w:tcPr>
            <w:tcW w:w="2070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20</w:t>
            </w:r>
          </w:p>
        </w:tc>
        <w:tc>
          <w:tcPr>
            <w:tcW w:w="2097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20</w:t>
            </w:r>
          </w:p>
        </w:tc>
      </w:tr>
      <w:tr w:rsidR="00180821" w:rsidRPr="007D3C30" w:rsidTr="005D129E">
        <w:tc>
          <w:tcPr>
            <w:tcW w:w="1231" w:type="dxa"/>
            <w:vMerge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</w:p>
        </w:tc>
        <w:tc>
          <w:tcPr>
            <w:tcW w:w="2387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TX duration</w:t>
            </w:r>
          </w:p>
        </w:tc>
        <w:tc>
          <w:tcPr>
            <w:tcW w:w="2070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First 10 slots</w:t>
            </w:r>
          </w:p>
        </w:tc>
        <w:tc>
          <w:tcPr>
            <w:tcW w:w="2070" w:type="dxa"/>
          </w:tcPr>
          <w:p w:rsidR="00180821" w:rsidRPr="005D129E" w:rsidRDefault="00180821" w:rsidP="00180821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First 7 slots</w:t>
            </w:r>
          </w:p>
        </w:tc>
        <w:tc>
          <w:tcPr>
            <w:tcW w:w="2097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First 2 slots</w:t>
            </w:r>
          </w:p>
        </w:tc>
      </w:tr>
      <w:tr w:rsidR="00180821" w:rsidRPr="007D3C30" w:rsidTr="005D129E">
        <w:tc>
          <w:tcPr>
            <w:tcW w:w="3618" w:type="dxa"/>
            <w:gridSpan w:val="2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Number of pilot symbols</w:t>
            </w:r>
          </w:p>
        </w:tc>
        <w:tc>
          <w:tcPr>
            <w:tcW w:w="2070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6</w:t>
            </w:r>
          </w:p>
        </w:tc>
        <w:tc>
          <w:tcPr>
            <w:tcW w:w="2070" w:type="dxa"/>
          </w:tcPr>
          <w:p w:rsidR="00180821" w:rsidRPr="005D129E" w:rsidRDefault="00C71265" w:rsidP="001805EE">
            <w:pPr>
              <w:rPr>
                <w:rFonts w:eastAsia="PMingLiU"/>
                <w:sz w:val="20"/>
                <w:szCs w:val="20"/>
                <w:lang w:val="en-GB"/>
              </w:rPr>
            </w:pPr>
            <w:r w:rsidRPr="005D129E">
              <w:rPr>
                <w:rFonts w:eastAsia="PMingLiU" w:hint="eastAsia"/>
                <w:sz w:val="20"/>
                <w:szCs w:val="20"/>
                <w:lang w:val="en-GB"/>
              </w:rPr>
              <w:t>5</w:t>
            </w:r>
          </w:p>
        </w:tc>
        <w:tc>
          <w:tcPr>
            <w:tcW w:w="2097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8</w:t>
            </w:r>
          </w:p>
        </w:tc>
      </w:tr>
      <w:tr w:rsidR="00180821" w:rsidRPr="007D3C30" w:rsidTr="005D129E">
        <w:tc>
          <w:tcPr>
            <w:tcW w:w="3618" w:type="dxa"/>
            <w:gridSpan w:val="2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Number of ACK/NACK symbols</w:t>
            </w:r>
          </w:p>
        </w:tc>
        <w:tc>
          <w:tcPr>
            <w:tcW w:w="2070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2</w:t>
            </w:r>
          </w:p>
        </w:tc>
        <w:tc>
          <w:tcPr>
            <w:tcW w:w="2070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3</w:t>
            </w:r>
          </w:p>
        </w:tc>
        <w:tc>
          <w:tcPr>
            <w:tcW w:w="2097" w:type="dxa"/>
          </w:tcPr>
          <w:p w:rsidR="00180821" w:rsidRPr="005D129E" w:rsidRDefault="00180821" w:rsidP="001805EE">
            <w:pPr>
              <w:rPr>
                <w:sz w:val="20"/>
                <w:szCs w:val="20"/>
                <w:lang w:val="en-GB" w:eastAsia="en-US"/>
              </w:rPr>
            </w:pPr>
            <w:r w:rsidRPr="005D129E">
              <w:rPr>
                <w:sz w:val="20"/>
                <w:szCs w:val="20"/>
                <w:lang w:val="en-GB" w:eastAsia="en-US"/>
              </w:rPr>
              <w:t>10</w:t>
            </w:r>
          </w:p>
        </w:tc>
      </w:tr>
      <w:tr w:rsidR="005F245A" w:rsidRPr="007D3C30" w:rsidTr="005D129E">
        <w:tc>
          <w:tcPr>
            <w:tcW w:w="3618" w:type="dxa"/>
            <w:gridSpan w:val="2"/>
          </w:tcPr>
          <w:p w:rsidR="005F245A" w:rsidRPr="005D129E" w:rsidRDefault="005F245A" w:rsidP="001805EE">
            <w:pPr>
              <w:rPr>
                <w:rFonts w:eastAsia="PMingLiU"/>
                <w:sz w:val="20"/>
                <w:szCs w:val="20"/>
                <w:lang w:val="en-GB"/>
              </w:rPr>
            </w:pPr>
            <w:r w:rsidRPr="005D129E">
              <w:rPr>
                <w:rFonts w:eastAsia="PMingLiU" w:hint="eastAsia"/>
                <w:sz w:val="20"/>
                <w:szCs w:val="20"/>
                <w:lang w:val="en-GB"/>
              </w:rPr>
              <w:t>ACK Modulation Type</w:t>
            </w:r>
          </w:p>
        </w:tc>
        <w:tc>
          <w:tcPr>
            <w:tcW w:w="2070" w:type="dxa"/>
          </w:tcPr>
          <w:p w:rsidR="005F245A" w:rsidRPr="005D129E" w:rsidRDefault="005F245A" w:rsidP="001805EE">
            <w:pPr>
              <w:rPr>
                <w:rFonts w:eastAsia="PMingLiU"/>
                <w:sz w:val="20"/>
                <w:szCs w:val="20"/>
                <w:lang w:val="en-GB"/>
              </w:rPr>
            </w:pPr>
            <w:r w:rsidRPr="005D129E">
              <w:rPr>
                <w:rFonts w:eastAsia="PMingLiU" w:hint="eastAsia"/>
                <w:sz w:val="20"/>
                <w:szCs w:val="20"/>
                <w:lang w:val="en-GB"/>
              </w:rPr>
              <w:t>BPSK</w:t>
            </w:r>
          </w:p>
        </w:tc>
        <w:tc>
          <w:tcPr>
            <w:tcW w:w="2070" w:type="dxa"/>
          </w:tcPr>
          <w:p w:rsidR="005F245A" w:rsidRPr="005D129E" w:rsidRDefault="005F245A" w:rsidP="001805EE">
            <w:pPr>
              <w:rPr>
                <w:rFonts w:eastAsia="PMingLiU"/>
                <w:sz w:val="20"/>
                <w:szCs w:val="20"/>
                <w:lang w:val="en-GB"/>
              </w:rPr>
            </w:pPr>
            <w:r w:rsidRPr="005D129E">
              <w:rPr>
                <w:rFonts w:eastAsia="PMingLiU" w:hint="eastAsia"/>
                <w:sz w:val="20"/>
                <w:szCs w:val="20"/>
                <w:lang w:val="en-GB"/>
              </w:rPr>
              <w:t>BPSK</w:t>
            </w:r>
          </w:p>
        </w:tc>
        <w:tc>
          <w:tcPr>
            <w:tcW w:w="2097" w:type="dxa"/>
          </w:tcPr>
          <w:p w:rsidR="005F245A" w:rsidRPr="005D129E" w:rsidRDefault="005F245A" w:rsidP="001805EE">
            <w:pPr>
              <w:rPr>
                <w:rFonts w:eastAsia="PMingLiU"/>
                <w:sz w:val="20"/>
                <w:szCs w:val="20"/>
                <w:lang w:val="en-GB"/>
              </w:rPr>
            </w:pPr>
            <w:r w:rsidRPr="005D129E">
              <w:rPr>
                <w:rFonts w:eastAsia="PMingLiU" w:hint="eastAsia"/>
                <w:sz w:val="20"/>
                <w:szCs w:val="20"/>
                <w:lang w:val="en-GB"/>
              </w:rPr>
              <w:t>OOK</w:t>
            </w:r>
            <w:r w:rsidR="00284A68" w:rsidRPr="005D129E">
              <w:rPr>
                <w:rFonts w:eastAsia="PMingLiU" w:hint="eastAsia"/>
                <w:sz w:val="20"/>
                <w:szCs w:val="20"/>
                <w:lang w:val="en-GB"/>
              </w:rPr>
              <w:t xml:space="preserve"> with 3dB Power offset</w:t>
            </w:r>
          </w:p>
        </w:tc>
      </w:tr>
    </w:tbl>
    <w:p w:rsidR="00C35EB9" w:rsidRDefault="00C35EB9" w:rsidP="001805EE">
      <w:pPr>
        <w:rPr>
          <w:lang w:val="en-GB" w:eastAsia="en-US"/>
        </w:rPr>
      </w:pPr>
    </w:p>
    <w:p w:rsidR="00C21CDC" w:rsidRDefault="00C21CDC" w:rsidP="00025D9C">
      <w:pPr>
        <w:rPr>
          <w:lang w:val="en-GB" w:eastAsia="en-US"/>
        </w:rPr>
      </w:pPr>
    </w:p>
    <w:p w:rsidR="003451F7" w:rsidRPr="004B6AC8" w:rsidRDefault="00355FEF" w:rsidP="004B6AC8">
      <w:pPr>
        <w:rPr>
          <w:lang w:val="en-GB" w:eastAsia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102.4pt">
            <v:imagedata r:id="rId8" o:title=""/>
          </v:shape>
        </w:pict>
      </w:r>
    </w:p>
    <w:p w:rsidR="00572954" w:rsidRDefault="00572954" w:rsidP="003451F7">
      <w:pPr>
        <w:pStyle w:val="Caption"/>
      </w:pPr>
      <w:bookmarkStart w:id="35" w:name="_Ref370983562"/>
    </w:p>
    <w:p w:rsidR="00C52E3A" w:rsidRPr="00C52E3A" w:rsidRDefault="003451F7" w:rsidP="003536F3">
      <w:pPr>
        <w:pStyle w:val="Caption"/>
        <w:rPr>
          <w:lang w:val="en-GB" w:eastAsia="en-US"/>
        </w:rPr>
      </w:pPr>
      <w:bookmarkStart w:id="36" w:name="_Ref378233905"/>
      <w:r>
        <w:t xml:space="preserve">Figure </w:t>
      </w:r>
      <w:fldSimple w:instr=" SEQ Figure \* ARABIC ">
        <w:r w:rsidR="003C6FD4">
          <w:rPr>
            <w:noProof/>
          </w:rPr>
          <w:t>1</w:t>
        </w:r>
      </w:fldSimple>
      <w:bookmarkEnd w:id="35"/>
      <w:bookmarkEnd w:id="36"/>
      <w:r w:rsidR="00F509F0">
        <w:t xml:space="preserve">- </w:t>
      </w:r>
      <w:r w:rsidR="00F509F0">
        <w:rPr>
          <w:lang w:val="en-GB" w:eastAsia="en-US"/>
        </w:rPr>
        <w:t>UL DPD</w:t>
      </w:r>
      <w:r w:rsidR="00AA05C4">
        <w:rPr>
          <w:lang w:val="en-GB" w:eastAsia="en-US"/>
        </w:rPr>
        <w:t>C</w:t>
      </w:r>
      <w:r>
        <w:rPr>
          <w:lang w:val="en-GB" w:eastAsia="en-US"/>
        </w:rPr>
        <w:t xml:space="preserve">H </w:t>
      </w:r>
      <w:r w:rsidR="00F509F0">
        <w:rPr>
          <w:lang w:val="en-GB" w:eastAsia="en-US"/>
        </w:rPr>
        <w:t>transmission</w:t>
      </w:r>
    </w:p>
    <w:p w:rsidR="00B86396" w:rsidRPr="00B86396" w:rsidRDefault="00B86396" w:rsidP="00B86396">
      <w:pPr>
        <w:rPr>
          <w:lang w:val="en-GB" w:eastAsia="en-US"/>
        </w:rPr>
      </w:pPr>
    </w:p>
    <w:p w:rsidR="00572954" w:rsidRPr="00572954" w:rsidRDefault="00572954" w:rsidP="00572954">
      <w:pPr>
        <w:rPr>
          <w:lang w:val="en-GB" w:eastAsia="en-US"/>
        </w:rPr>
      </w:pPr>
    </w:p>
    <w:p w:rsidR="00B86396" w:rsidRDefault="00355FEF" w:rsidP="00AA05C4">
      <w:r>
        <w:pict>
          <v:shape id="_x0000_i1026" type="#_x0000_t75" style="width:481.7pt;height:72.5pt">
            <v:imagedata r:id="rId9" o:title=""/>
          </v:shape>
        </w:pict>
      </w:r>
    </w:p>
    <w:p w:rsidR="00AA05C4" w:rsidRDefault="00AA05C4" w:rsidP="00AA05C4">
      <w:pPr>
        <w:rPr>
          <w:lang w:val="en-GB" w:eastAsia="en-US"/>
        </w:rPr>
      </w:pPr>
    </w:p>
    <w:p w:rsidR="00AA05C4" w:rsidRDefault="00AA05C4" w:rsidP="00AA05C4">
      <w:pPr>
        <w:pStyle w:val="Caption"/>
      </w:pPr>
    </w:p>
    <w:p w:rsidR="00501845" w:rsidRDefault="003C6FD4" w:rsidP="003C6FD4">
      <w:pPr>
        <w:pStyle w:val="Caption"/>
      </w:pPr>
      <w:bookmarkStart w:id="37" w:name="_Ref378620696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7"/>
      <w:r>
        <w:t xml:space="preserve">- </w:t>
      </w:r>
      <w:r w:rsidR="00AA05C4">
        <w:t>Ne</w:t>
      </w:r>
      <w:r w:rsidR="00501845">
        <w:t xml:space="preserve">w Uplink DPCCH slot </w:t>
      </w:r>
      <w:r w:rsidR="00BB4600">
        <w:t>field</w:t>
      </w:r>
      <w:r w:rsidR="00890F94">
        <w:t>s</w:t>
      </w:r>
    </w:p>
    <w:p w:rsidR="00366DE3" w:rsidRPr="00366DE3" w:rsidRDefault="00366DE3" w:rsidP="00366DE3"/>
    <w:p w:rsidR="00501845" w:rsidRPr="00501845" w:rsidRDefault="00355FEF" w:rsidP="00501845">
      <w:r>
        <w:lastRenderedPageBreak/>
        <w:pict>
          <v:shape id="_x0000_i1027" type="#_x0000_t75" style="width:481.7pt;height:153.65pt">
            <v:imagedata r:id="rId10" o:title=""/>
          </v:shape>
        </w:pict>
      </w:r>
    </w:p>
    <w:p w:rsidR="00501845" w:rsidRDefault="00501845" w:rsidP="00501845"/>
    <w:p w:rsidR="00501845" w:rsidRDefault="00501845" w:rsidP="00501845">
      <w:pPr>
        <w:pStyle w:val="Caption"/>
      </w:pPr>
      <w:bookmarkStart w:id="38" w:name="_Ref378193054"/>
      <w:r>
        <w:t xml:space="preserve">Figure </w:t>
      </w:r>
      <w:fldSimple w:instr=" SEQ Figure \* ARABIC ">
        <w:r w:rsidR="003C6FD4">
          <w:rPr>
            <w:noProof/>
          </w:rPr>
          <w:t>3</w:t>
        </w:r>
      </w:fldSimple>
      <w:bookmarkEnd w:id="38"/>
      <w:r>
        <w:t>- Uplink DP</w:t>
      </w:r>
      <w:r w:rsidR="00845E92">
        <w:t>DCH &amp; DPCCH transmission</w:t>
      </w:r>
    </w:p>
    <w:p w:rsidR="003D0FEC" w:rsidRPr="003D0FEC" w:rsidRDefault="003D0FEC" w:rsidP="003D0FEC"/>
    <w:p w:rsidR="00572954" w:rsidRDefault="00355FEF" w:rsidP="00572954">
      <w:r>
        <w:pict>
          <v:shape id="_x0000_i1028" type="#_x0000_t75" style="width:481.7pt;height:269.75pt">
            <v:imagedata r:id="rId11" o:title=""/>
          </v:shape>
        </w:pict>
      </w:r>
    </w:p>
    <w:p w:rsidR="007B54AA" w:rsidRDefault="007B54AA" w:rsidP="00572954"/>
    <w:p w:rsidR="001C1556" w:rsidRPr="00D431D4" w:rsidRDefault="007B54AA" w:rsidP="00D431D4">
      <w:pPr>
        <w:pStyle w:val="Caption"/>
        <w:rPr>
          <w:lang w:val="en-GB" w:eastAsia="en-US"/>
        </w:rPr>
      </w:pPr>
      <w:bookmarkStart w:id="39" w:name="_Ref378362501"/>
      <w:r>
        <w:t xml:space="preserve">Figure </w:t>
      </w:r>
      <w:fldSimple w:instr=" SEQ Figure \* ARABIC ">
        <w:r w:rsidR="003C6FD4">
          <w:rPr>
            <w:noProof/>
          </w:rPr>
          <w:t>4</w:t>
        </w:r>
      </w:fldSimple>
      <w:bookmarkEnd w:id="39"/>
      <w:r>
        <w:t xml:space="preserve">: Two </w:t>
      </w:r>
      <w:r w:rsidR="003536F3">
        <w:t>alternative UL ACK indication proposals</w:t>
      </w:r>
      <w:r>
        <w:t xml:space="preserve"> in </w:t>
      </w:r>
      <w:r w:rsidR="003536F3">
        <w:t xml:space="preserve">TR 25.702 </w:t>
      </w:r>
      <w:r>
        <w:t>[1]</w:t>
      </w:r>
    </w:p>
    <w:p w:rsidR="001C1556" w:rsidRPr="001C1556" w:rsidRDefault="001C1556" w:rsidP="001C1556"/>
    <w:bookmarkEnd w:id="28"/>
    <w:bookmarkEnd w:id="29"/>
    <w:bookmarkEnd w:id="30"/>
    <w:bookmarkEnd w:id="31"/>
    <w:bookmarkEnd w:id="32"/>
    <w:bookmarkEnd w:id="33"/>
    <w:p w:rsidR="001E4D1A" w:rsidRDefault="001E4D1A" w:rsidP="001E4D1A">
      <w:pPr>
        <w:pStyle w:val="Heading1"/>
      </w:pPr>
      <w:r>
        <w:rPr>
          <w:rFonts w:hint="eastAsia"/>
          <w:lang w:eastAsia="zh-TW"/>
        </w:rPr>
        <w:t>3</w:t>
      </w:r>
      <w:r>
        <w:tab/>
      </w:r>
      <w:r w:rsidR="00660804">
        <w:rPr>
          <w:lang w:eastAsia="zh-TW"/>
        </w:rPr>
        <w:t>Performance evaluation</w:t>
      </w:r>
    </w:p>
    <w:p w:rsidR="00744FEE" w:rsidRPr="007D3C30" w:rsidRDefault="00EF787B" w:rsidP="00061907">
      <w:p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>The performance evaluation is conducted by simulation</w:t>
      </w:r>
      <w:r w:rsidR="00744FEE" w:rsidRPr="007D3C30">
        <w:rPr>
          <w:sz w:val="20"/>
          <w:szCs w:val="20"/>
        </w:rPr>
        <w:t>. For performance comparison purpose, three UL transport channel processing scheme</w:t>
      </w:r>
      <w:r w:rsidR="00835FEC" w:rsidRPr="007D3C30">
        <w:rPr>
          <w:sz w:val="20"/>
          <w:szCs w:val="20"/>
        </w:rPr>
        <w:t>s</w:t>
      </w:r>
      <w:r w:rsidR="00744FEE" w:rsidRPr="007D3C30">
        <w:rPr>
          <w:sz w:val="20"/>
          <w:szCs w:val="20"/>
        </w:rPr>
        <w:t xml:space="preserve"> have been considered here, namely:</w:t>
      </w:r>
    </w:p>
    <w:p w:rsidR="00744FEE" w:rsidRPr="007D3C30" w:rsidRDefault="00744FEE" w:rsidP="00744FEE">
      <w:pPr>
        <w:numPr>
          <w:ilvl w:val="0"/>
          <w:numId w:val="8"/>
        </w:num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 xml:space="preserve">Legacy R99, hereafter referred to </w:t>
      </w:r>
      <w:r w:rsidR="00475B88" w:rsidRPr="007D3C30">
        <w:rPr>
          <w:sz w:val="20"/>
          <w:szCs w:val="20"/>
        </w:rPr>
        <w:t xml:space="preserve">as </w:t>
      </w:r>
      <w:r w:rsidR="00626B2B" w:rsidRPr="007D3C30">
        <w:rPr>
          <w:sz w:val="20"/>
          <w:szCs w:val="20"/>
        </w:rPr>
        <w:t xml:space="preserve">UL </w:t>
      </w:r>
      <w:r w:rsidRPr="007D3C30">
        <w:rPr>
          <w:sz w:val="20"/>
          <w:szCs w:val="20"/>
        </w:rPr>
        <w:t>R99</w:t>
      </w:r>
    </w:p>
    <w:p w:rsidR="00744FEE" w:rsidRPr="007D3C30" w:rsidRDefault="00835FEC" w:rsidP="00744FEE">
      <w:pPr>
        <w:numPr>
          <w:ilvl w:val="0"/>
          <w:numId w:val="8"/>
        </w:num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 xml:space="preserve">UL FET Solution 1 in Table 13-1 of [1], referred to </w:t>
      </w:r>
      <w:r w:rsidR="00BF3EE5" w:rsidRPr="007D3C30">
        <w:rPr>
          <w:sz w:val="20"/>
          <w:szCs w:val="20"/>
        </w:rPr>
        <w:t xml:space="preserve">as </w:t>
      </w:r>
      <w:r w:rsidRPr="007D3C30">
        <w:rPr>
          <w:sz w:val="20"/>
          <w:szCs w:val="20"/>
        </w:rPr>
        <w:t>UL-FET</w:t>
      </w:r>
    </w:p>
    <w:p w:rsidR="00835FEC" w:rsidRPr="007D3C30" w:rsidRDefault="00835FEC" w:rsidP="00744FEE">
      <w:pPr>
        <w:numPr>
          <w:ilvl w:val="0"/>
          <w:numId w:val="8"/>
        </w:num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>UL speech frame compression method</w:t>
      </w:r>
      <w:r w:rsidR="001E75F9">
        <w:rPr>
          <w:sz w:val="20"/>
          <w:szCs w:val="20"/>
        </w:rPr>
        <w:t xml:space="preserve"> proposed in S</w:t>
      </w:r>
      <w:r w:rsidR="00D431D4" w:rsidRPr="007D3C30">
        <w:rPr>
          <w:sz w:val="20"/>
          <w:szCs w:val="20"/>
        </w:rPr>
        <w:t>ubsection 2.1</w:t>
      </w:r>
      <w:r w:rsidRPr="007D3C30">
        <w:rPr>
          <w:sz w:val="20"/>
          <w:szCs w:val="20"/>
        </w:rPr>
        <w:t xml:space="preserve">, hereafter referred to </w:t>
      </w:r>
      <w:r w:rsidR="00BF3EE5" w:rsidRPr="007D3C30">
        <w:rPr>
          <w:sz w:val="20"/>
          <w:szCs w:val="20"/>
        </w:rPr>
        <w:t xml:space="preserve">as </w:t>
      </w:r>
      <w:r w:rsidRPr="007D3C30">
        <w:rPr>
          <w:sz w:val="20"/>
          <w:szCs w:val="20"/>
        </w:rPr>
        <w:t>UL-FET-Less</w:t>
      </w:r>
    </w:p>
    <w:p w:rsidR="003C73EE" w:rsidRDefault="00835FEC" w:rsidP="003112ED">
      <w:pPr>
        <w:spacing w:after="120"/>
        <w:jc w:val="both"/>
      </w:pPr>
      <w:r w:rsidRPr="007D3C30">
        <w:rPr>
          <w:sz w:val="20"/>
          <w:szCs w:val="20"/>
        </w:rPr>
        <w:t xml:space="preserve">For UL ACK signaling design, </w:t>
      </w:r>
      <w:r w:rsidR="003112ED" w:rsidRPr="007D3C30">
        <w:rPr>
          <w:sz w:val="20"/>
          <w:szCs w:val="20"/>
        </w:rPr>
        <w:t>three</w:t>
      </w:r>
      <w:r w:rsidRPr="007D3C30">
        <w:rPr>
          <w:sz w:val="20"/>
          <w:szCs w:val="20"/>
        </w:rPr>
        <w:t xml:space="preserve"> sche</w:t>
      </w:r>
      <w:r w:rsidR="003112ED" w:rsidRPr="007D3C30">
        <w:rPr>
          <w:sz w:val="20"/>
          <w:szCs w:val="20"/>
        </w:rPr>
        <w:t xml:space="preserve">mes are </w:t>
      </w:r>
      <w:r w:rsidR="002F30FC" w:rsidRPr="007D3C30">
        <w:rPr>
          <w:sz w:val="20"/>
          <w:szCs w:val="20"/>
        </w:rPr>
        <w:t xml:space="preserve">also </w:t>
      </w:r>
      <w:r w:rsidR="003112ED" w:rsidRPr="007D3C30">
        <w:rPr>
          <w:sz w:val="20"/>
          <w:szCs w:val="20"/>
        </w:rPr>
        <w:t>considered here, namely M-DPCCH-S0, M-DPCCH-S2 and UL FET-DPCCH</w:t>
      </w:r>
    </w:p>
    <w:p w:rsidR="00BF3EE5" w:rsidRDefault="00BF3EE5" w:rsidP="00BF3EE5">
      <w:pPr>
        <w:spacing w:after="120"/>
        <w:jc w:val="both"/>
      </w:pPr>
    </w:p>
    <w:p w:rsidR="00BF3EE5" w:rsidRPr="007D3C30" w:rsidRDefault="00323346" w:rsidP="00BF3EE5">
      <w:p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>T</w:t>
      </w:r>
      <w:r w:rsidR="00BF3EE5" w:rsidRPr="007D3C30">
        <w:rPr>
          <w:sz w:val="20"/>
          <w:szCs w:val="20"/>
        </w:rPr>
        <w:t xml:space="preserve">he </w:t>
      </w:r>
      <w:r w:rsidRPr="007D3C30">
        <w:rPr>
          <w:sz w:val="20"/>
          <w:szCs w:val="20"/>
        </w:rPr>
        <w:t>four</w:t>
      </w:r>
      <w:r w:rsidR="00BF3EE5" w:rsidRPr="007D3C30">
        <w:rPr>
          <w:sz w:val="20"/>
          <w:szCs w:val="20"/>
        </w:rPr>
        <w:t xml:space="preserve"> UL data and control combinations considered are:</w:t>
      </w:r>
    </w:p>
    <w:p w:rsidR="00BF3EE5" w:rsidRPr="007D3C30" w:rsidRDefault="00BF3EE5" w:rsidP="00BF3EE5">
      <w:pPr>
        <w:numPr>
          <w:ilvl w:val="0"/>
          <w:numId w:val="10"/>
        </w:num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 xml:space="preserve">R99 </w:t>
      </w:r>
      <w:r w:rsidR="003A513D" w:rsidRPr="007D3C30">
        <w:rPr>
          <w:sz w:val="20"/>
          <w:szCs w:val="20"/>
        </w:rPr>
        <w:t xml:space="preserve">UL </w:t>
      </w:r>
      <w:r w:rsidRPr="007D3C30">
        <w:rPr>
          <w:sz w:val="20"/>
          <w:szCs w:val="20"/>
        </w:rPr>
        <w:t xml:space="preserve">DPDCH+ R99 </w:t>
      </w:r>
      <w:r w:rsidR="003A513D" w:rsidRPr="007D3C30">
        <w:rPr>
          <w:sz w:val="20"/>
          <w:szCs w:val="20"/>
        </w:rPr>
        <w:t xml:space="preserve">UL </w:t>
      </w:r>
      <w:r w:rsidRPr="007D3C30">
        <w:rPr>
          <w:sz w:val="20"/>
          <w:szCs w:val="20"/>
        </w:rPr>
        <w:t xml:space="preserve">DPCCH </w:t>
      </w:r>
    </w:p>
    <w:p w:rsidR="00BA5EA3" w:rsidRPr="007D3C30" w:rsidRDefault="00BF3EE5" w:rsidP="00BF3EE5">
      <w:pPr>
        <w:numPr>
          <w:ilvl w:val="0"/>
          <w:numId w:val="10"/>
        </w:num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lastRenderedPageBreak/>
        <w:t>UL-FET-Less + M-DPCCH</w:t>
      </w:r>
      <w:r w:rsidR="00A65D68" w:rsidRPr="007D3C30">
        <w:rPr>
          <w:sz w:val="20"/>
          <w:szCs w:val="20"/>
        </w:rPr>
        <w:t xml:space="preserve">-S0; </w:t>
      </w:r>
    </w:p>
    <w:p w:rsidR="00BF3EE5" w:rsidRPr="007D3C30" w:rsidRDefault="00BA5EA3" w:rsidP="00BF3EE5">
      <w:pPr>
        <w:numPr>
          <w:ilvl w:val="0"/>
          <w:numId w:val="10"/>
        </w:num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>UL-FET-Less + M-DPCCH-S2;</w:t>
      </w:r>
    </w:p>
    <w:p w:rsidR="003112ED" w:rsidRPr="007D3C30" w:rsidRDefault="00A65D68" w:rsidP="003112ED">
      <w:pPr>
        <w:numPr>
          <w:ilvl w:val="0"/>
          <w:numId w:val="10"/>
        </w:num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>UL-FET + DPCCH-S1</w:t>
      </w:r>
      <w:r w:rsidR="00475B88" w:rsidRPr="007D3C30">
        <w:rPr>
          <w:sz w:val="20"/>
          <w:szCs w:val="20"/>
        </w:rPr>
        <w:t xml:space="preserve"> </w:t>
      </w:r>
      <w:r w:rsidR="00B57FF3" w:rsidRPr="007D3C30">
        <w:rPr>
          <w:sz w:val="20"/>
          <w:szCs w:val="20"/>
        </w:rPr>
        <w:t>+</w:t>
      </w:r>
      <w:r w:rsidR="00475B88" w:rsidRPr="007D3C30">
        <w:rPr>
          <w:sz w:val="20"/>
          <w:szCs w:val="20"/>
        </w:rPr>
        <w:t xml:space="preserve"> </w:t>
      </w:r>
      <w:r w:rsidRPr="007D3C30">
        <w:rPr>
          <w:sz w:val="20"/>
          <w:szCs w:val="20"/>
        </w:rPr>
        <w:t>FET-DPCCH</w:t>
      </w:r>
    </w:p>
    <w:p w:rsidR="007D3C30" w:rsidRDefault="003A513D" w:rsidP="003112ED">
      <w:p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 xml:space="preserve">More details are listed in </w:t>
      </w:r>
      <w:fldSimple w:instr=" REF _Ref378367119  \* MERGEFORMAT ">
        <w:r w:rsidR="003D1FEA" w:rsidRPr="007D3C30">
          <w:rPr>
            <w:sz w:val="20"/>
            <w:szCs w:val="20"/>
          </w:rPr>
          <w:t xml:space="preserve">Table </w:t>
        </w:r>
        <w:r w:rsidR="003D1FEA" w:rsidRPr="007D3C30">
          <w:rPr>
            <w:noProof/>
            <w:sz w:val="20"/>
            <w:szCs w:val="20"/>
          </w:rPr>
          <w:t>2</w:t>
        </w:r>
      </w:fldSimple>
      <w:r w:rsidR="003D1FEA" w:rsidRPr="007D3C30">
        <w:rPr>
          <w:sz w:val="20"/>
          <w:szCs w:val="20"/>
        </w:rPr>
        <w:t>.</w:t>
      </w:r>
      <w:r w:rsidR="00A548A7" w:rsidRPr="007D3C30">
        <w:rPr>
          <w:sz w:val="20"/>
          <w:szCs w:val="20"/>
        </w:rPr>
        <w:t xml:space="preserve"> First, </w:t>
      </w:r>
      <w:r w:rsidR="00BA5EA3" w:rsidRPr="007D3C30">
        <w:rPr>
          <w:sz w:val="20"/>
          <w:szCs w:val="20"/>
        </w:rPr>
        <w:t>we consider</w:t>
      </w:r>
      <w:r w:rsidR="00A548A7" w:rsidRPr="007D3C30">
        <w:rPr>
          <w:sz w:val="20"/>
          <w:szCs w:val="20"/>
        </w:rPr>
        <w:t xml:space="preserve"> UL only case</w:t>
      </w:r>
      <w:r w:rsidR="00BA5EA3" w:rsidRPr="007D3C30">
        <w:rPr>
          <w:sz w:val="20"/>
          <w:szCs w:val="20"/>
        </w:rPr>
        <w:t xml:space="preserve"> and </w:t>
      </w:r>
      <w:r w:rsidR="0048571E">
        <w:rPr>
          <w:sz w:val="20"/>
          <w:szCs w:val="20"/>
        </w:rPr>
        <w:t>ignore</w:t>
      </w:r>
      <w:r w:rsidR="00BA5EA3" w:rsidRPr="007D3C30">
        <w:rPr>
          <w:sz w:val="20"/>
          <w:szCs w:val="20"/>
        </w:rPr>
        <w:t xml:space="preserve"> the impacts on DL performance due to UL FET or FET-Less design. </w:t>
      </w:r>
      <w:r w:rsidR="00C9476E">
        <w:rPr>
          <w:sz w:val="20"/>
          <w:szCs w:val="20"/>
        </w:rPr>
        <w:t>The evaluation assumptions are detailed in [5]</w:t>
      </w:r>
      <w:r w:rsidR="003A4AB6">
        <w:rPr>
          <w:sz w:val="20"/>
          <w:szCs w:val="20"/>
        </w:rPr>
        <w:t xml:space="preserve"> and [6]</w:t>
      </w:r>
      <w:r w:rsidR="00C9476E">
        <w:rPr>
          <w:sz w:val="20"/>
          <w:szCs w:val="20"/>
        </w:rPr>
        <w:t xml:space="preserve">. </w:t>
      </w:r>
      <w:r w:rsidR="00BA5EA3" w:rsidRPr="007D3C30">
        <w:rPr>
          <w:sz w:val="20"/>
          <w:szCs w:val="20"/>
        </w:rPr>
        <w:t xml:space="preserve">The performance evaluation results are given in </w:t>
      </w:r>
      <w:fldSimple w:instr=" REF _Ref378493076  \* MERGEFORMAT ">
        <w:r w:rsidR="00BA5EA3" w:rsidRPr="007D3C30">
          <w:rPr>
            <w:sz w:val="20"/>
            <w:szCs w:val="20"/>
          </w:rPr>
          <w:t xml:space="preserve">Table </w:t>
        </w:r>
        <w:r w:rsidR="00BA5EA3" w:rsidRPr="007D3C30">
          <w:rPr>
            <w:noProof/>
            <w:sz w:val="20"/>
            <w:szCs w:val="20"/>
          </w:rPr>
          <w:t>3</w:t>
        </w:r>
      </w:fldSimple>
      <w:r w:rsidR="00BA5EA3" w:rsidRPr="007D3C30">
        <w:rPr>
          <w:sz w:val="20"/>
          <w:szCs w:val="20"/>
        </w:rPr>
        <w:t>.</w:t>
      </w:r>
      <w:r w:rsidR="004234C5" w:rsidRPr="007D3C30">
        <w:rPr>
          <w:sz w:val="20"/>
          <w:szCs w:val="20"/>
        </w:rPr>
        <w:t xml:space="preserve"> It </w:t>
      </w:r>
      <w:r w:rsidR="009A4936" w:rsidRPr="007D3C30">
        <w:rPr>
          <w:sz w:val="20"/>
          <w:szCs w:val="20"/>
        </w:rPr>
        <w:t xml:space="preserve">has been observed and </w:t>
      </w:r>
      <w:r w:rsidR="0081757E" w:rsidRPr="007D3C30">
        <w:rPr>
          <w:sz w:val="20"/>
          <w:szCs w:val="20"/>
        </w:rPr>
        <w:t>is worth pointing out</w:t>
      </w:r>
      <w:r w:rsidR="004234C5" w:rsidRPr="007D3C30">
        <w:rPr>
          <w:sz w:val="20"/>
          <w:szCs w:val="20"/>
        </w:rPr>
        <w:t xml:space="preserve"> that the DTCH</w:t>
      </w:r>
      <w:r w:rsidR="00DE5176" w:rsidRPr="007D3C30">
        <w:rPr>
          <w:sz w:val="20"/>
          <w:szCs w:val="20"/>
        </w:rPr>
        <w:t xml:space="preserve"> BLER</w:t>
      </w:r>
      <w:r w:rsidR="004234C5" w:rsidRPr="007D3C30">
        <w:rPr>
          <w:sz w:val="20"/>
          <w:szCs w:val="20"/>
        </w:rPr>
        <w:t xml:space="preserve"> </w:t>
      </w:r>
      <w:r w:rsidR="00DE5176" w:rsidRPr="007D3C30">
        <w:rPr>
          <w:sz w:val="20"/>
          <w:szCs w:val="20"/>
        </w:rPr>
        <w:t>performance</w:t>
      </w:r>
      <w:r w:rsidR="004234C5" w:rsidRPr="007D3C30">
        <w:rPr>
          <w:sz w:val="20"/>
          <w:szCs w:val="20"/>
        </w:rPr>
        <w:t xml:space="preserve"> of the UL design: UL-FET + DPCCH-S1 + FET-DPCCH, </w:t>
      </w:r>
      <w:r w:rsidR="00DE5176" w:rsidRPr="007D3C30">
        <w:rPr>
          <w:sz w:val="20"/>
          <w:szCs w:val="20"/>
        </w:rPr>
        <w:t>degrades a lot</w:t>
      </w:r>
      <w:r w:rsidR="004234C5" w:rsidRPr="007D3C30">
        <w:rPr>
          <w:sz w:val="20"/>
          <w:szCs w:val="20"/>
        </w:rPr>
        <w:t xml:space="preserve"> </w:t>
      </w:r>
      <w:r w:rsidR="00DE5176" w:rsidRPr="007D3C30">
        <w:rPr>
          <w:sz w:val="20"/>
          <w:szCs w:val="20"/>
        </w:rPr>
        <w:t>(about 3%) for</w:t>
      </w:r>
      <w:r w:rsidR="004234C5" w:rsidRPr="007D3C30">
        <w:rPr>
          <w:sz w:val="20"/>
          <w:szCs w:val="20"/>
        </w:rPr>
        <w:t xml:space="preserve"> PA3</w:t>
      </w:r>
      <w:r w:rsidR="00DE5176" w:rsidRPr="007D3C30">
        <w:rPr>
          <w:sz w:val="20"/>
          <w:szCs w:val="20"/>
        </w:rPr>
        <w:t xml:space="preserve"> channel</w:t>
      </w:r>
      <w:r w:rsidR="00BF2C8A" w:rsidRPr="007D3C30">
        <w:rPr>
          <w:sz w:val="20"/>
          <w:szCs w:val="20"/>
        </w:rPr>
        <w:t xml:space="preserve"> as one can see from</w:t>
      </w:r>
      <w:r w:rsidR="003E6ECD">
        <w:t xml:space="preserve"> </w:t>
      </w:r>
      <w:fldSimple w:instr=" REF _Ref378516360  \* MERGEFORMAT ">
        <w:r w:rsidR="003E6ECD" w:rsidRPr="003E6ECD">
          <w:rPr>
            <w:sz w:val="20"/>
            <w:szCs w:val="20"/>
          </w:rPr>
          <w:t xml:space="preserve">Figure </w:t>
        </w:r>
        <w:r w:rsidR="003E6ECD" w:rsidRPr="003E6ECD">
          <w:rPr>
            <w:noProof/>
            <w:sz w:val="20"/>
            <w:szCs w:val="20"/>
          </w:rPr>
          <w:t>5</w:t>
        </w:r>
      </w:fldSimple>
      <w:r w:rsidR="00DE5176" w:rsidRPr="003E6ECD">
        <w:rPr>
          <w:sz w:val="20"/>
          <w:szCs w:val="20"/>
        </w:rPr>
        <w:t>.</w:t>
      </w:r>
      <w:r w:rsidR="008A0D41">
        <w:rPr>
          <w:sz w:val="20"/>
          <w:szCs w:val="20"/>
        </w:rPr>
        <w:t xml:space="preserve"> </w:t>
      </w:r>
    </w:p>
    <w:p w:rsidR="007D3C30" w:rsidRDefault="0081757E" w:rsidP="003112ED">
      <w:p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>The contribution in [</w:t>
      </w:r>
      <w:r w:rsidR="009A4936" w:rsidRPr="007D3C30">
        <w:rPr>
          <w:sz w:val="20"/>
          <w:szCs w:val="20"/>
        </w:rPr>
        <w:t>5</w:t>
      </w:r>
      <w:r w:rsidRPr="007D3C30">
        <w:rPr>
          <w:sz w:val="20"/>
          <w:szCs w:val="20"/>
        </w:rPr>
        <w:t>] considers the impact on DL performance due to the UL FET or FET-Less design. It is shown that there is about 0.</w:t>
      </w:r>
      <w:r w:rsidR="00C9476E">
        <w:rPr>
          <w:sz w:val="20"/>
          <w:szCs w:val="20"/>
        </w:rPr>
        <w:t>6</w:t>
      </w:r>
      <w:r w:rsidR="007D3C30" w:rsidRPr="007D3C30">
        <w:rPr>
          <w:sz w:val="20"/>
          <w:szCs w:val="20"/>
        </w:rPr>
        <w:t>6</w:t>
      </w:r>
      <w:r w:rsidRPr="007D3C30">
        <w:rPr>
          <w:sz w:val="20"/>
          <w:szCs w:val="20"/>
        </w:rPr>
        <w:t xml:space="preserve"> dB link gain reduction if a UL FET design is used which </w:t>
      </w:r>
      <w:r w:rsidR="009A4936" w:rsidRPr="007D3C30">
        <w:rPr>
          <w:sz w:val="20"/>
          <w:szCs w:val="20"/>
        </w:rPr>
        <w:t>introduce</w:t>
      </w:r>
      <w:r w:rsidRPr="007D3C30">
        <w:rPr>
          <w:sz w:val="20"/>
          <w:szCs w:val="20"/>
        </w:rPr>
        <w:t>s a necessary DL ACK indication channel overhead.</w:t>
      </w:r>
      <w:r w:rsidR="00F162F1" w:rsidRPr="007D3C30">
        <w:rPr>
          <w:sz w:val="20"/>
          <w:szCs w:val="20"/>
        </w:rPr>
        <w:t xml:space="preserve"> The evaluation summarization from [</w:t>
      </w:r>
      <w:r w:rsidR="007D3C30" w:rsidRPr="007D3C30">
        <w:rPr>
          <w:sz w:val="20"/>
          <w:szCs w:val="20"/>
        </w:rPr>
        <w:t>5</w:t>
      </w:r>
      <w:r w:rsidR="00F162F1" w:rsidRPr="007D3C30">
        <w:rPr>
          <w:sz w:val="20"/>
          <w:szCs w:val="20"/>
        </w:rPr>
        <w:t xml:space="preserve">] is presented in </w:t>
      </w:r>
      <w:fldSimple w:instr=" REF _Ref378498503  \* MERGEFORMAT ">
        <w:r w:rsidR="00F162F1" w:rsidRPr="007D3C30">
          <w:rPr>
            <w:sz w:val="20"/>
            <w:szCs w:val="20"/>
          </w:rPr>
          <w:t xml:space="preserve">Table </w:t>
        </w:r>
        <w:r w:rsidR="00F162F1" w:rsidRPr="007D3C30">
          <w:rPr>
            <w:noProof/>
            <w:sz w:val="20"/>
            <w:szCs w:val="20"/>
          </w:rPr>
          <w:t>4</w:t>
        </w:r>
      </w:fldSimple>
      <w:r w:rsidR="00F162F1" w:rsidRPr="007D3C30">
        <w:rPr>
          <w:sz w:val="20"/>
          <w:szCs w:val="20"/>
        </w:rPr>
        <w:t xml:space="preserve">. </w:t>
      </w:r>
    </w:p>
    <w:p w:rsidR="009A4936" w:rsidRPr="007D3C30" w:rsidRDefault="009A4936" w:rsidP="003112ED">
      <w:p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>From the evaluation results, a few observations can be made:</w:t>
      </w:r>
    </w:p>
    <w:p w:rsidR="009A4936" w:rsidRPr="007D3C30" w:rsidRDefault="009A4936" w:rsidP="009A4936">
      <w:pPr>
        <w:numPr>
          <w:ilvl w:val="0"/>
          <w:numId w:val="18"/>
        </w:num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>UL FET can obtain larger link gain compared to UL FET-Less design if a standalone UL only transmission is considered.</w:t>
      </w:r>
    </w:p>
    <w:p w:rsidR="009A4936" w:rsidRPr="007D3C30" w:rsidRDefault="009A4936" w:rsidP="009A4936">
      <w:pPr>
        <w:numPr>
          <w:ilvl w:val="0"/>
          <w:numId w:val="18"/>
        </w:num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 xml:space="preserve">UL FET combined with UL FET-DPCCH shows </w:t>
      </w:r>
      <w:r w:rsidR="000071E5" w:rsidRPr="007D3C30">
        <w:rPr>
          <w:sz w:val="20"/>
          <w:szCs w:val="20"/>
        </w:rPr>
        <w:t xml:space="preserve">large DTCH BLER </w:t>
      </w:r>
      <w:r w:rsidR="00F162F1" w:rsidRPr="007D3C30">
        <w:rPr>
          <w:sz w:val="20"/>
          <w:szCs w:val="20"/>
        </w:rPr>
        <w:t xml:space="preserve">(about 3%) </w:t>
      </w:r>
      <w:r w:rsidR="000071E5" w:rsidRPr="007D3C30">
        <w:rPr>
          <w:sz w:val="20"/>
          <w:szCs w:val="20"/>
        </w:rPr>
        <w:t>for PA3 chan</w:t>
      </w:r>
      <w:r w:rsidR="005338F4" w:rsidRPr="007D3C30">
        <w:rPr>
          <w:sz w:val="20"/>
          <w:szCs w:val="20"/>
        </w:rPr>
        <w:t>nel.</w:t>
      </w:r>
      <w:r w:rsidR="00D44A70">
        <w:rPr>
          <w:sz w:val="20"/>
          <w:szCs w:val="20"/>
        </w:rPr>
        <w:t xml:space="preserve"> This is due to the high false alarm rate (about 1%) of the DL ACK indication channel in PA3</w:t>
      </w:r>
      <w:r w:rsidR="007F50ED">
        <w:rPr>
          <w:sz w:val="20"/>
          <w:szCs w:val="20"/>
        </w:rPr>
        <w:t xml:space="preserve"> [5</w:t>
      </w:r>
      <w:proofErr w:type="gramStart"/>
      <w:r w:rsidR="007F50ED">
        <w:rPr>
          <w:sz w:val="20"/>
          <w:szCs w:val="20"/>
        </w:rPr>
        <w:t>][</w:t>
      </w:r>
      <w:proofErr w:type="gramEnd"/>
      <w:r w:rsidR="007F50ED">
        <w:rPr>
          <w:sz w:val="20"/>
          <w:szCs w:val="20"/>
        </w:rPr>
        <w:t>6].</w:t>
      </w:r>
    </w:p>
    <w:p w:rsidR="005338F4" w:rsidRPr="007D3C30" w:rsidRDefault="005338F4" w:rsidP="009A4936">
      <w:pPr>
        <w:numPr>
          <w:ilvl w:val="0"/>
          <w:numId w:val="18"/>
        </w:num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 xml:space="preserve">UL ACK indication design M-DPCCH-S2 shows larger miss detection rate and it is due to less number of pilot symbols used for this design (5 </w:t>
      </w:r>
      <w:r w:rsidR="00AC45D9">
        <w:rPr>
          <w:sz w:val="20"/>
          <w:szCs w:val="20"/>
        </w:rPr>
        <w:t xml:space="preserve">bits </w:t>
      </w:r>
      <w:r w:rsidRPr="007D3C30">
        <w:rPr>
          <w:sz w:val="20"/>
          <w:szCs w:val="20"/>
        </w:rPr>
        <w:t xml:space="preserve">compared to 6 </w:t>
      </w:r>
      <w:r w:rsidR="00AC45D9">
        <w:rPr>
          <w:sz w:val="20"/>
          <w:szCs w:val="20"/>
        </w:rPr>
        <w:t xml:space="preserve">bits </w:t>
      </w:r>
      <w:r w:rsidRPr="007D3C30">
        <w:rPr>
          <w:sz w:val="20"/>
          <w:szCs w:val="20"/>
        </w:rPr>
        <w:t>used in UL DPCCH slot format #0 or M-DPCCH-S0)</w:t>
      </w:r>
    </w:p>
    <w:p w:rsidR="003A513D" w:rsidRPr="008D4388" w:rsidRDefault="00F162F1" w:rsidP="007D3C30">
      <w:pPr>
        <w:numPr>
          <w:ilvl w:val="0"/>
          <w:numId w:val="18"/>
        </w:num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 xml:space="preserve">UL FET-Less design provides UL link gain </w:t>
      </w:r>
      <w:r w:rsidR="00157D80">
        <w:rPr>
          <w:sz w:val="20"/>
          <w:szCs w:val="20"/>
        </w:rPr>
        <w:t xml:space="preserve">and power saving </w:t>
      </w:r>
      <w:r w:rsidRPr="007D3C30">
        <w:rPr>
          <w:sz w:val="20"/>
          <w:szCs w:val="20"/>
        </w:rPr>
        <w:t>compared to legacy R99 solution and also eliminates the need of DL ACK signaling which leads to larger DL link gains.</w:t>
      </w:r>
      <w:bookmarkStart w:id="40" w:name="_Ref378235998"/>
    </w:p>
    <w:p w:rsidR="008D4388" w:rsidRPr="007D3C30" w:rsidRDefault="008D4388" w:rsidP="007D3C30">
      <w:pPr>
        <w:numPr>
          <w:ilvl w:val="0"/>
          <w:numId w:val="18"/>
        </w:numPr>
        <w:spacing w:after="120"/>
        <w:jc w:val="both"/>
        <w:rPr>
          <w:sz w:val="20"/>
          <w:szCs w:val="20"/>
        </w:rPr>
      </w:pPr>
      <w:r>
        <w:rPr>
          <w:rFonts w:eastAsia="PMingLiU" w:hint="eastAsia"/>
          <w:sz w:val="20"/>
          <w:szCs w:val="20"/>
        </w:rPr>
        <w:t xml:space="preserve">UL FET </w:t>
      </w:r>
      <w:r w:rsidRPr="007D3C30">
        <w:rPr>
          <w:sz w:val="20"/>
          <w:szCs w:val="20"/>
        </w:rPr>
        <w:t>combined with UL FET-DPCCH shows large</w:t>
      </w:r>
      <w:r>
        <w:rPr>
          <w:rFonts w:eastAsia="PMingLiU" w:hint="eastAsia"/>
          <w:sz w:val="20"/>
          <w:szCs w:val="20"/>
        </w:rPr>
        <w:t xml:space="preserve"> TFCI decoding error rate (1.5%) for soft handover scenarios</w:t>
      </w:r>
      <w:r w:rsidR="00BC23C8">
        <w:rPr>
          <w:rFonts w:eastAsia="PMingLiU" w:hint="eastAsia"/>
          <w:sz w:val="20"/>
          <w:szCs w:val="20"/>
        </w:rPr>
        <w:t xml:space="preserve">, which is </w:t>
      </w:r>
      <w:r w:rsidR="00B80FF0">
        <w:rPr>
          <w:rFonts w:eastAsia="PMingLiU" w:hint="eastAsia"/>
          <w:sz w:val="20"/>
          <w:szCs w:val="20"/>
        </w:rPr>
        <w:t xml:space="preserve">30 times larger than </w:t>
      </w:r>
      <w:r w:rsidR="00BC23C8">
        <w:rPr>
          <w:rFonts w:eastAsia="PMingLiU" w:hint="eastAsia"/>
          <w:sz w:val="20"/>
          <w:szCs w:val="20"/>
        </w:rPr>
        <w:t>0.05% for legacy R99</w:t>
      </w:r>
    </w:p>
    <w:p w:rsidR="002D22D9" w:rsidRDefault="002D22D9" w:rsidP="003D1FEA">
      <w:pPr>
        <w:pStyle w:val="Caption"/>
        <w:spacing w:after="100" w:afterAutospacing="1"/>
        <w:jc w:val="center"/>
      </w:pPr>
      <w:bookmarkStart w:id="41" w:name="_Ref378367119"/>
    </w:p>
    <w:p w:rsidR="00F402FC" w:rsidRDefault="003A513D" w:rsidP="003D1FEA">
      <w:pPr>
        <w:pStyle w:val="Caption"/>
        <w:spacing w:after="100" w:afterAutospacing="1"/>
        <w:jc w:val="center"/>
      </w:pPr>
      <w:r>
        <w:t xml:space="preserve">Table </w:t>
      </w:r>
      <w:fldSimple w:instr=" SEQ Table \* ARABIC ">
        <w:r w:rsidR="00180821">
          <w:rPr>
            <w:noProof/>
          </w:rPr>
          <w:t>2</w:t>
        </w:r>
      </w:fldSimple>
      <w:bookmarkEnd w:id="40"/>
      <w:bookmarkEnd w:id="41"/>
      <w:r>
        <w:t>: UL data and control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BE3029" w:rsidTr="005D129E">
        <w:tc>
          <w:tcPr>
            <w:tcW w:w="1971" w:type="dxa"/>
          </w:tcPr>
          <w:p w:rsidR="00BE3029" w:rsidRPr="005D129E" w:rsidRDefault="00BE3029" w:rsidP="00BE3029">
            <w:pPr>
              <w:rPr>
                <w:sz w:val="20"/>
                <w:szCs w:val="20"/>
              </w:rPr>
            </w:pPr>
          </w:p>
        </w:tc>
        <w:tc>
          <w:tcPr>
            <w:tcW w:w="1971" w:type="dxa"/>
          </w:tcPr>
          <w:p w:rsidR="00BE3029" w:rsidRPr="005D129E" w:rsidRDefault="00BE302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 xml:space="preserve">R99 </w:t>
            </w:r>
            <w:r w:rsidR="00AC56B6" w:rsidRPr="005D129E">
              <w:rPr>
                <w:sz w:val="20"/>
                <w:szCs w:val="20"/>
              </w:rPr>
              <w:t>DPD</w:t>
            </w:r>
            <w:r w:rsidRPr="005D129E">
              <w:rPr>
                <w:sz w:val="20"/>
                <w:szCs w:val="20"/>
              </w:rPr>
              <w:t>CH</w:t>
            </w:r>
            <w:r w:rsidR="00AC56B6" w:rsidRPr="005D129E">
              <w:rPr>
                <w:sz w:val="20"/>
                <w:szCs w:val="20"/>
              </w:rPr>
              <w:t xml:space="preserve"> </w:t>
            </w:r>
            <w:r w:rsidRPr="005D129E">
              <w:rPr>
                <w:sz w:val="20"/>
                <w:szCs w:val="20"/>
              </w:rPr>
              <w:t xml:space="preserve"> +</w:t>
            </w:r>
          </w:p>
          <w:p w:rsidR="00BE3029" w:rsidRPr="005D129E" w:rsidRDefault="00BE302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R99 DPCCH</w:t>
            </w:r>
          </w:p>
        </w:tc>
        <w:tc>
          <w:tcPr>
            <w:tcW w:w="1971" w:type="dxa"/>
          </w:tcPr>
          <w:p w:rsidR="00BE3029" w:rsidRPr="005D129E" w:rsidRDefault="00BE302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 xml:space="preserve">UL FET-Less </w:t>
            </w:r>
            <w:r w:rsidR="00AC56B6" w:rsidRPr="005D129E">
              <w:rPr>
                <w:sz w:val="20"/>
                <w:szCs w:val="20"/>
              </w:rPr>
              <w:t xml:space="preserve"> </w:t>
            </w:r>
            <w:r w:rsidRPr="005D129E">
              <w:rPr>
                <w:sz w:val="20"/>
                <w:szCs w:val="20"/>
              </w:rPr>
              <w:t>+</w:t>
            </w:r>
          </w:p>
          <w:p w:rsidR="00BE3029" w:rsidRPr="005D129E" w:rsidRDefault="00BE302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M-DPCCH-S0</w:t>
            </w:r>
          </w:p>
        </w:tc>
        <w:tc>
          <w:tcPr>
            <w:tcW w:w="1971" w:type="dxa"/>
          </w:tcPr>
          <w:p w:rsidR="00BE3029" w:rsidRPr="005D129E" w:rsidRDefault="00BE302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 FET-Less +</w:t>
            </w:r>
          </w:p>
          <w:p w:rsidR="00BE3029" w:rsidRPr="005D129E" w:rsidRDefault="00BE302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M-DPCCH-S2</w:t>
            </w:r>
          </w:p>
        </w:tc>
        <w:tc>
          <w:tcPr>
            <w:tcW w:w="1971" w:type="dxa"/>
          </w:tcPr>
          <w:p w:rsidR="00BE3029" w:rsidRPr="005D129E" w:rsidRDefault="00BE302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UL-FET</w:t>
            </w:r>
            <w:r w:rsidR="00AC56B6" w:rsidRPr="005D129E">
              <w:rPr>
                <w:sz w:val="20"/>
                <w:szCs w:val="20"/>
              </w:rPr>
              <w:t xml:space="preserve"> +</w:t>
            </w:r>
          </w:p>
          <w:p w:rsidR="00BE3029" w:rsidRPr="005D129E" w:rsidRDefault="00BE302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 DPCCH-S1</w:t>
            </w:r>
          </w:p>
          <w:p w:rsidR="00BE3029" w:rsidRPr="005D129E" w:rsidRDefault="00BE302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 FET-DPCCH</w:t>
            </w:r>
          </w:p>
        </w:tc>
      </w:tr>
      <w:tr w:rsidR="00BE3029" w:rsidTr="005D129E"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 FET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No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No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No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Yes</w:t>
            </w:r>
          </w:p>
        </w:tc>
      </w:tr>
      <w:tr w:rsidR="00BE3029" w:rsidTr="005D129E"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TPC Rate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1500 Hz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1500 Hz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1500 Hz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1500 Hz</w:t>
            </w:r>
          </w:p>
        </w:tc>
      </w:tr>
      <w:tr w:rsidR="00BE3029" w:rsidTr="005D129E"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BLER at 10 ms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N/A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N/A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N/A</w:t>
            </w:r>
          </w:p>
        </w:tc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0.15</w:t>
            </w:r>
          </w:p>
        </w:tc>
      </w:tr>
      <w:tr w:rsidR="00BE3029" w:rsidTr="005D129E">
        <w:tc>
          <w:tcPr>
            <w:tcW w:w="1971" w:type="dxa"/>
          </w:tcPr>
          <w:p w:rsidR="00BE3029" w:rsidRPr="005D129E" w:rsidRDefault="005126D9" w:rsidP="00BE3029">
            <w:pPr>
              <w:rPr>
                <w:sz w:val="20"/>
                <w:szCs w:val="20"/>
              </w:rPr>
            </w:pPr>
            <w:proofErr w:type="spellStart"/>
            <w:r w:rsidRPr="005D129E">
              <w:rPr>
                <w:sz w:val="20"/>
                <w:szCs w:val="20"/>
              </w:rPr>
              <w:t>BetaD</w:t>
            </w:r>
            <w:proofErr w:type="spellEnd"/>
            <w:r w:rsidRPr="005D129E">
              <w:rPr>
                <w:sz w:val="20"/>
                <w:szCs w:val="20"/>
              </w:rPr>
              <w:t>/</w:t>
            </w:r>
            <w:proofErr w:type="spellStart"/>
            <w:r w:rsidRPr="005D129E">
              <w:rPr>
                <w:sz w:val="20"/>
                <w:szCs w:val="20"/>
              </w:rPr>
              <w:t>BetaC</w:t>
            </w:r>
            <w:proofErr w:type="spellEnd"/>
          </w:p>
        </w:tc>
        <w:tc>
          <w:tcPr>
            <w:tcW w:w="1971" w:type="dxa"/>
          </w:tcPr>
          <w:p w:rsidR="005126D9" w:rsidRPr="005D129E" w:rsidRDefault="005126D9" w:rsidP="005126D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 xml:space="preserve">{ </w:t>
            </w:r>
            <w:r w:rsidR="0030339F">
              <w:rPr>
                <w:sz w:val="20"/>
                <w:szCs w:val="20"/>
              </w:rPr>
              <w:t>X</w:t>
            </w:r>
            <w:r w:rsidRPr="005D129E">
              <w:rPr>
                <w:sz w:val="20"/>
                <w:szCs w:val="20"/>
              </w:rPr>
              <w:t>,   7/15, 14/15,</w:t>
            </w:r>
          </w:p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 xml:space="preserve"> 13/15, 15/14, 15/11}</w:t>
            </w:r>
          </w:p>
        </w:tc>
        <w:tc>
          <w:tcPr>
            <w:tcW w:w="1971" w:type="dxa"/>
          </w:tcPr>
          <w:p w:rsidR="005126D9" w:rsidRPr="005D129E" w:rsidRDefault="005126D9" w:rsidP="005126D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{ X, 11/15, 15/11,</w:t>
            </w:r>
          </w:p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15/12, 15/10, 15/8}</w:t>
            </w:r>
          </w:p>
        </w:tc>
        <w:tc>
          <w:tcPr>
            <w:tcW w:w="1971" w:type="dxa"/>
          </w:tcPr>
          <w:p w:rsidR="005126D9" w:rsidRPr="005D129E" w:rsidRDefault="005126D9" w:rsidP="005126D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{ X, 11/15, 15/11,</w:t>
            </w:r>
          </w:p>
          <w:p w:rsidR="00BE3029" w:rsidRPr="005D129E" w:rsidRDefault="005126D9" w:rsidP="005126D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15/12, 15/10, 15/8}</w:t>
            </w:r>
          </w:p>
        </w:tc>
        <w:tc>
          <w:tcPr>
            <w:tcW w:w="1971" w:type="dxa"/>
          </w:tcPr>
          <w:p w:rsidR="005126D9" w:rsidRPr="005D129E" w:rsidRDefault="005126D9" w:rsidP="005126D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{ X,   8/15, 15/11,</w:t>
            </w:r>
          </w:p>
          <w:p w:rsidR="00BE3029" w:rsidRPr="005D129E" w:rsidRDefault="005126D9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 xml:space="preserve"> 13/15, 15/14, 15/11}</w:t>
            </w:r>
          </w:p>
        </w:tc>
      </w:tr>
    </w:tbl>
    <w:p w:rsidR="007D3C30" w:rsidRDefault="007D3C30" w:rsidP="00BE3029"/>
    <w:p w:rsidR="002D22D9" w:rsidRDefault="002D22D9" w:rsidP="00AC56B6">
      <w:pPr>
        <w:pStyle w:val="Caption"/>
        <w:spacing w:after="100" w:afterAutospacing="1"/>
        <w:jc w:val="center"/>
      </w:pPr>
      <w:bookmarkStart w:id="42" w:name="_Ref378493076"/>
    </w:p>
    <w:p w:rsidR="00AC56B6" w:rsidRDefault="00AC56B6" w:rsidP="00AC56B6">
      <w:pPr>
        <w:pStyle w:val="Caption"/>
        <w:spacing w:after="100" w:afterAutospacing="1"/>
        <w:jc w:val="center"/>
      </w:pPr>
      <w:r>
        <w:t xml:space="preserve">Table </w:t>
      </w:r>
      <w:fldSimple w:instr=" SEQ Table \* ARABIC ">
        <w:r w:rsidR="00180821">
          <w:rPr>
            <w:noProof/>
          </w:rPr>
          <w:t>3</w:t>
        </w:r>
      </w:fldSimple>
      <w:bookmarkEnd w:id="42"/>
      <w:r>
        <w:t xml:space="preserve">: UL </w:t>
      </w:r>
      <w:r w:rsidR="005A43D5">
        <w:t xml:space="preserve">only </w:t>
      </w:r>
      <w:r>
        <w:t>performance evaluation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98"/>
        <w:gridCol w:w="1530"/>
        <w:gridCol w:w="1350"/>
        <w:gridCol w:w="1530"/>
        <w:gridCol w:w="1710"/>
        <w:gridCol w:w="1737"/>
      </w:tblGrid>
      <w:tr w:rsidR="00AC56B6" w:rsidTr="005D129E">
        <w:tc>
          <w:tcPr>
            <w:tcW w:w="3528" w:type="dxa"/>
            <w:gridSpan w:val="2"/>
          </w:tcPr>
          <w:p w:rsidR="00AC56B6" w:rsidRPr="005D129E" w:rsidRDefault="00AC56B6" w:rsidP="00BE3029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:rsidR="00AC56B6" w:rsidRPr="005D129E" w:rsidRDefault="00AC56B6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 xml:space="preserve">R99 DPCCH </w:t>
            </w:r>
          </w:p>
          <w:p w:rsidR="00AC56B6" w:rsidRPr="005D129E" w:rsidRDefault="00AC56B6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R99 DPCCH</w:t>
            </w:r>
          </w:p>
        </w:tc>
        <w:tc>
          <w:tcPr>
            <w:tcW w:w="1530" w:type="dxa"/>
          </w:tcPr>
          <w:p w:rsidR="00AC56B6" w:rsidRPr="005D129E" w:rsidRDefault="00830E3E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 xml:space="preserve">UL FET-Less </w:t>
            </w:r>
          </w:p>
          <w:p w:rsidR="00AC56B6" w:rsidRPr="005D129E" w:rsidRDefault="00AC56B6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M-DPCCH-S0</w:t>
            </w:r>
          </w:p>
        </w:tc>
        <w:tc>
          <w:tcPr>
            <w:tcW w:w="1710" w:type="dxa"/>
          </w:tcPr>
          <w:p w:rsidR="00AC56B6" w:rsidRPr="005D129E" w:rsidRDefault="00830E3E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 xml:space="preserve">UL FET-Less </w:t>
            </w:r>
          </w:p>
          <w:p w:rsidR="00AC56B6" w:rsidRPr="005D129E" w:rsidRDefault="00AC56B6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M-DPCCH-S2</w:t>
            </w:r>
          </w:p>
        </w:tc>
        <w:tc>
          <w:tcPr>
            <w:tcW w:w="1737" w:type="dxa"/>
          </w:tcPr>
          <w:p w:rsidR="00AC56B6" w:rsidRPr="005D129E" w:rsidRDefault="00AC56B6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UL-FET</w:t>
            </w:r>
            <w:r w:rsidR="00830E3E" w:rsidRPr="005D129E">
              <w:rPr>
                <w:sz w:val="20"/>
                <w:szCs w:val="20"/>
              </w:rPr>
              <w:t xml:space="preserve"> </w:t>
            </w:r>
          </w:p>
          <w:p w:rsidR="00AC56B6" w:rsidRPr="005D129E" w:rsidRDefault="00AC56B6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 DPCCH-S1</w:t>
            </w:r>
          </w:p>
          <w:p w:rsidR="00AC56B6" w:rsidRPr="005D129E" w:rsidRDefault="00AC56B6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 FET-DPCCH</w:t>
            </w:r>
          </w:p>
        </w:tc>
      </w:tr>
      <w:tr w:rsidR="00830E3E" w:rsidTr="005D129E">
        <w:tc>
          <w:tcPr>
            <w:tcW w:w="1998" w:type="dxa"/>
            <w:vMerge w:val="restart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Power reduction gain</w:t>
            </w:r>
            <w:r w:rsidR="00E12890" w:rsidRPr="005D129E">
              <w:rPr>
                <w:sz w:val="20"/>
                <w:szCs w:val="20"/>
              </w:rPr>
              <w:t xml:space="preserve"> (dB)</w:t>
            </w:r>
          </w:p>
        </w:tc>
        <w:tc>
          <w:tcPr>
            <w:tcW w:w="1530" w:type="dxa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Single link</w:t>
            </w:r>
          </w:p>
        </w:tc>
        <w:tc>
          <w:tcPr>
            <w:tcW w:w="1350" w:type="dxa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0.8</w:t>
            </w:r>
          </w:p>
        </w:tc>
        <w:tc>
          <w:tcPr>
            <w:tcW w:w="171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0.4</w:t>
            </w:r>
          </w:p>
        </w:tc>
        <w:tc>
          <w:tcPr>
            <w:tcW w:w="1737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1.0</w:t>
            </w:r>
          </w:p>
        </w:tc>
      </w:tr>
      <w:tr w:rsidR="00830E3E" w:rsidTr="005D129E">
        <w:tc>
          <w:tcPr>
            <w:tcW w:w="1998" w:type="dxa"/>
            <w:vMerge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SHO</w:t>
            </w:r>
          </w:p>
        </w:tc>
        <w:tc>
          <w:tcPr>
            <w:tcW w:w="1350" w:type="dxa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0.9</w:t>
            </w:r>
          </w:p>
        </w:tc>
        <w:tc>
          <w:tcPr>
            <w:tcW w:w="171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0.5</w:t>
            </w:r>
          </w:p>
        </w:tc>
        <w:tc>
          <w:tcPr>
            <w:tcW w:w="1737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1.2</w:t>
            </w:r>
          </w:p>
        </w:tc>
      </w:tr>
      <w:tr w:rsidR="00830E3E" w:rsidTr="005D129E">
        <w:tc>
          <w:tcPr>
            <w:tcW w:w="1998" w:type="dxa"/>
            <w:vMerge w:val="restart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False alarm rate</w:t>
            </w:r>
          </w:p>
        </w:tc>
        <w:tc>
          <w:tcPr>
            <w:tcW w:w="1530" w:type="dxa"/>
          </w:tcPr>
          <w:p w:rsidR="00830E3E" w:rsidRPr="005D129E" w:rsidRDefault="00830E3E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Single link</w:t>
            </w:r>
          </w:p>
        </w:tc>
        <w:tc>
          <w:tcPr>
            <w:tcW w:w="1350" w:type="dxa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N/A</w:t>
            </w:r>
          </w:p>
        </w:tc>
        <w:tc>
          <w:tcPr>
            <w:tcW w:w="153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0.04%</w:t>
            </w:r>
          </w:p>
        </w:tc>
        <w:tc>
          <w:tcPr>
            <w:tcW w:w="171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0.05%</w:t>
            </w:r>
          </w:p>
        </w:tc>
        <w:tc>
          <w:tcPr>
            <w:tcW w:w="1737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0.04%</w:t>
            </w:r>
          </w:p>
        </w:tc>
      </w:tr>
      <w:tr w:rsidR="00830E3E" w:rsidTr="005D129E">
        <w:tc>
          <w:tcPr>
            <w:tcW w:w="1998" w:type="dxa"/>
            <w:vMerge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30E3E" w:rsidRPr="005D129E" w:rsidRDefault="00830E3E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SHO</w:t>
            </w:r>
          </w:p>
        </w:tc>
        <w:tc>
          <w:tcPr>
            <w:tcW w:w="1350" w:type="dxa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N/A</w:t>
            </w:r>
          </w:p>
        </w:tc>
        <w:tc>
          <w:tcPr>
            <w:tcW w:w="153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0.3%</w:t>
            </w:r>
          </w:p>
        </w:tc>
        <w:tc>
          <w:tcPr>
            <w:tcW w:w="171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0.4%</w:t>
            </w:r>
          </w:p>
        </w:tc>
        <w:tc>
          <w:tcPr>
            <w:tcW w:w="1737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0.3%</w:t>
            </w:r>
          </w:p>
        </w:tc>
      </w:tr>
      <w:tr w:rsidR="00830E3E" w:rsidTr="005D129E">
        <w:tc>
          <w:tcPr>
            <w:tcW w:w="1998" w:type="dxa"/>
            <w:vMerge w:val="restart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Miss detection rate</w:t>
            </w:r>
          </w:p>
        </w:tc>
        <w:tc>
          <w:tcPr>
            <w:tcW w:w="1530" w:type="dxa"/>
          </w:tcPr>
          <w:p w:rsidR="00830E3E" w:rsidRPr="005D129E" w:rsidRDefault="00830E3E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Single link</w:t>
            </w:r>
          </w:p>
        </w:tc>
        <w:tc>
          <w:tcPr>
            <w:tcW w:w="1350" w:type="dxa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N/A</w:t>
            </w:r>
          </w:p>
        </w:tc>
        <w:tc>
          <w:tcPr>
            <w:tcW w:w="153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6%</w:t>
            </w:r>
          </w:p>
        </w:tc>
        <w:tc>
          <w:tcPr>
            <w:tcW w:w="171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13%</w:t>
            </w:r>
          </w:p>
        </w:tc>
        <w:tc>
          <w:tcPr>
            <w:tcW w:w="1737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8%</w:t>
            </w:r>
          </w:p>
        </w:tc>
      </w:tr>
      <w:tr w:rsidR="00830E3E" w:rsidTr="005D129E">
        <w:tc>
          <w:tcPr>
            <w:tcW w:w="1998" w:type="dxa"/>
            <w:vMerge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30E3E" w:rsidRPr="005D129E" w:rsidRDefault="00830E3E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SHO</w:t>
            </w:r>
          </w:p>
        </w:tc>
        <w:tc>
          <w:tcPr>
            <w:tcW w:w="1350" w:type="dxa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N/A</w:t>
            </w:r>
          </w:p>
        </w:tc>
        <w:tc>
          <w:tcPr>
            <w:tcW w:w="153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13%</w:t>
            </w:r>
          </w:p>
        </w:tc>
        <w:tc>
          <w:tcPr>
            <w:tcW w:w="1710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20%</w:t>
            </w:r>
          </w:p>
        </w:tc>
        <w:tc>
          <w:tcPr>
            <w:tcW w:w="1737" w:type="dxa"/>
          </w:tcPr>
          <w:p w:rsidR="00830E3E" w:rsidRPr="005D129E" w:rsidRDefault="00E12890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18%</w:t>
            </w:r>
          </w:p>
        </w:tc>
      </w:tr>
      <w:tr w:rsidR="00830E3E" w:rsidTr="005D129E">
        <w:tc>
          <w:tcPr>
            <w:tcW w:w="1998" w:type="dxa"/>
            <w:vMerge w:val="restart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TFCI Error rate</w:t>
            </w:r>
          </w:p>
        </w:tc>
        <w:tc>
          <w:tcPr>
            <w:tcW w:w="1530" w:type="dxa"/>
          </w:tcPr>
          <w:p w:rsidR="00830E3E" w:rsidRPr="005D129E" w:rsidRDefault="00830E3E" w:rsidP="005D129E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Single link</w:t>
            </w:r>
          </w:p>
        </w:tc>
        <w:tc>
          <w:tcPr>
            <w:tcW w:w="1350" w:type="dxa"/>
          </w:tcPr>
          <w:p w:rsidR="00830E3E" w:rsidRPr="005D129E" w:rsidRDefault="00830E3E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</w:tcPr>
          <w:p w:rsidR="00830E3E" w:rsidRPr="005D129E" w:rsidRDefault="00A1745F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0.01%</w:t>
            </w:r>
          </w:p>
        </w:tc>
        <w:tc>
          <w:tcPr>
            <w:tcW w:w="1710" w:type="dxa"/>
          </w:tcPr>
          <w:p w:rsidR="00830E3E" w:rsidRPr="005D129E" w:rsidRDefault="00A1745F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0.01%</w:t>
            </w:r>
          </w:p>
        </w:tc>
        <w:tc>
          <w:tcPr>
            <w:tcW w:w="1737" w:type="dxa"/>
          </w:tcPr>
          <w:p w:rsidR="00830E3E" w:rsidRPr="005D129E" w:rsidRDefault="005A43D5" w:rsidP="00BE3029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0.3%</w:t>
            </w:r>
          </w:p>
        </w:tc>
      </w:tr>
      <w:tr w:rsidR="00830E3E" w:rsidTr="005D129E">
        <w:tc>
          <w:tcPr>
            <w:tcW w:w="1998" w:type="dxa"/>
            <w:vMerge/>
          </w:tcPr>
          <w:p w:rsidR="00830E3E" w:rsidRPr="005D129E" w:rsidRDefault="00830E3E" w:rsidP="005D129E">
            <w:pPr>
              <w:spacing w:after="100" w:afterAutospacing="1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830E3E" w:rsidRPr="005D129E" w:rsidRDefault="00830E3E" w:rsidP="005D129E">
            <w:pPr>
              <w:spacing w:after="100" w:afterAutospacing="1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SHO</w:t>
            </w:r>
          </w:p>
        </w:tc>
        <w:tc>
          <w:tcPr>
            <w:tcW w:w="1350" w:type="dxa"/>
          </w:tcPr>
          <w:p w:rsidR="00830E3E" w:rsidRPr="005D129E" w:rsidRDefault="00830E3E" w:rsidP="005D129E">
            <w:pPr>
              <w:spacing w:after="100" w:afterAutospacing="1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0.05%</w:t>
            </w:r>
          </w:p>
        </w:tc>
        <w:tc>
          <w:tcPr>
            <w:tcW w:w="1530" w:type="dxa"/>
          </w:tcPr>
          <w:p w:rsidR="00830E3E" w:rsidRPr="005D129E" w:rsidRDefault="00A1745F" w:rsidP="005D129E">
            <w:pPr>
              <w:spacing w:after="100" w:afterAutospacing="1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0.4%</w:t>
            </w:r>
          </w:p>
        </w:tc>
        <w:tc>
          <w:tcPr>
            <w:tcW w:w="1710" w:type="dxa"/>
          </w:tcPr>
          <w:p w:rsidR="00830E3E" w:rsidRPr="005D129E" w:rsidRDefault="00A1745F" w:rsidP="005D129E">
            <w:pPr>
              <w:spacing w:after="100" w:afterAutospacing="1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0.6%</w:t>
            </w:r>
          </w:p>
        </w:tc>
        <w:tc>
          <w:tcPr>
            <w:tcW w:w="1737" w:type="dxa"/>
          </w:tcPr>
          <w:p w:rsidR="00830E3E" w:rsidRPr="005D129E" w:rsidRDefault="005A43D5" w:rsidP="005D129E">
            <w:pPr>
              <w:spacing w:after="100" w:afterAutospacing="1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1.5%</w:t>
            </w:r>
          </w:p>
        </w:tc>
      </w:tr>
    </w:tbl>
    <w:p w:rsidR="007D3C30" w:rsidRDefault="009A4936" w:rsidP="009A4936">
      <w:pPr>
        <w:spacing w:after="100" w:afterAutospacing="1"/>
        <w:rPr>
          <w:sz w:val="20"/>
          <w:szCs w:val="20"/>
        </w:rPr>
      </w:pPr>
      <w:r w:rsidRPr="007D3C30">
        <w:rPr>
          <w:sz w:val="20"/>
          <w:szCs w:val="20"/>
        </w:rPr>
        <w:t>SHO: soft-handover or multiple-cell scenarios</w:t>
      </w:r>
    </w:p>
    <w:p w:rsidR="00AC45D9" w:rsidRDefault="00AC45D9" w:rsidP="009A4936">
      <w:pPr>
        <w:spacing w:after="100" w:afterAutospacing="1"/>
        <w:rPr>
          <w:sz w:val="20"/>
          <w:szCs w:val="20"/>
        </w:rPr>
      </w:pPr>
    </w:p>
    <w:p w:rsidR="00AC45D9" w:rsidRDefault="00AC45D9" w:rsidP="009A4936">
      <w:pPr>
        <w:spacing w:after="100" w:afterAutospacing="1"/>
        <w:rPr>
          <w:sz w:val="20"/>
          <w:szCs w:val="20"/>
        </w:rPr>
      </w:pPr>
    </w:p>
    <w:p w:rsidR="00AC45D9" w:rsidRPr="007D3C30" w:rsidRDefault="00AC45D9" w:rsidP="009A4936">
      <w:pPr>
        <w:spacing w:after="100" w:afterAutospacing="1"/>
        <w:rPr>
          <w:sz w:val="20"/>
          <w:szCs w:val="20"/>
        </w:rPr>
      </w:pPr>
    </w:p>
    <w:p w:rsidR="00BF2C8A" w:rsidRPr="00BE3029" w:rsidRDefault="00BF2C8A" w:rsidP="00BF2C8A">
      <w:pPr>
        <w:pStyle w:val="Caption"/>
        <w:spacing w:after="100" w:afterAutospacing="1"/>
        <w:jc w:val="center"/>
      </w:pPr>
      <w:bookmarkStart w:id="43" w:name="_Ref378498503"/>
      <w:bookmarkStart w:id="44" w:name="_Ref378498491"/>
      <w:r>
        <w:lastRenderedPageBreak/>
        <w:t xml:space="preserve">Table </w:t>
      </w:r>
      <w:fldSimple w:instr=" SEQ Table \* ARABIC ">
        <w:r w:rsidR="00180821">
          <w:rPr>
            <w:noProof/>
          </w:rPr>
          <w:t>4</w:t>
        </w:r>
      </w:fldSimple>
      <w:bookmarkEnd w:id="43"/>
      <w:r>
        <w:t>: DL &amp; UL performance evaluation</w:t>
      </w:r>
      <w:bookmarkEnd w:id="4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8"/>
        <w:gridCol w:w="990"/>
        <w:gridCol w:w="2430"/>
        <w:gridCol w:w="2340"/>
        <w:gridCol w:w="2367"/>
      </w:tblGrid>
      <w:tr w:rsidR="00BF2C8A" w:rsidRPr="007D3C30" w:rsidTr="005D129E">
        <w:tc>
          <w:tcPr>
            <w:tcW w:w="1728" w:type="dxa"/>
          </w:tcPr>
          <w:p w:rsidR="00BF2C8A" w:rsidRPr="005D129E" w:rsidRDefault="00BF2C8A" w:rsidP="005D129E">
            <w:pPr>
              <w:spacing w:after="120"/>
              <w:jc w:val="both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Link gain (dB)</w:t>
            </w:r>
          </w:p>
        </w:tc>
        <w:tc>
          <w:tcPr>
            <w:tcW w:w="990" w:type="dxa"/>
          </w:tcPr>
          <w:p w:rsidR="00BF2C8A" w:rsidRPr="005D129E" w:rsidRDefault="00BF2C8A" w:rsidP="005D129E">
            <w:pPr>
              <w:spacing w:after="120"/>
              <w:jc w:val="both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R99</w:t>
            </w:r>
          </w:p>
        </w:tc>
        <w:tc>
          <w:tcPr>
            <w:tcW w:w="2430" w:type="dxa"/>
          </w:tcPr>
          <w:p w:rsidR="00BF2C8A" w:rsidRPr="005D129E" w:rsidRDefault="00BF2C8A" w:rsidP="00BF2C8A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Scheme 1:</w:t>
            </w:r>
          </w:p>
          <w:p w:rsidR="00BF2C8A" w:rsidRPr="005D129E" w:rsidRDefault="00BF2C8A" w:rsidP="00BF2C8A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 xml:space="preserve">DL </w:t>
            </w:r>
            <w:r w:rsidR="009E65A7" w:rsidRPr="005D129E">
              <w:rPr>
                <w:sz w:val="20"/>
                <w:szCs w:val="20"/>
              </w:rPr>
              <w:t>Interleave-</w:t>
            </w:r>
            <w:r w:rsidRPr="005D129E">
              <w:rPr>
                <w:sz w:val="20"/>
                <w:szCs w:val="20"/>
              </w:rPr>
              <w:t>repeat</w:t>
            </w:r>
          </w:p>
          <w:p w:rsidR="00BF2C8A" w:rsidRPr="005D129E" w:rsidRDefault="00BF2C8A" w:rsidP="00BF2C8A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 FET-Less  +</w:t>
            </w:r>
          </w:p>
          <w:p w:rsidR="00BF2C8A" w:rsidRPr="005D129E" w:rsidRDefault="00BF2C8A" w:rsidP="005D129E">
            <w:pPr>
              <w:spacing w:after="120"/>
              <w:jc w:val="both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M-DPCCH-S0</w:t>
            </w:r>
          </w:p>
        </w:tc>
        <w:tc>
          <w:tcPr>
            <w:tcW w:w="2340" w:type="dxa"/>
          </w:tcPr>
          <w:p w:rsidR="00BF2C8A" w:rsidRPr="005D129E" w:rsidRDefault="00BF2C8A" w:rsidP="00BF2C8A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Scheme 2:</w:t>
            </w:r>
          </w:p>
          <w:p w:rsidR="00BF2C8A" w:rsidRPr="005D129E" w:rsidRDefault="009E65A7" w:rsidP="00BF2C8A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DL</w:t>
            </w:r>
            <w:r w:rsidR="00BF2C8A" w:rsidRPr="005D129E">
              <w:rPr>
                <w:sz w:val="20"/>
                <w:szCs w:val="20"/>
              </w:rPr>
              <w:t xml:space="preserve"> Pseudo-flexible RM</w:t>
            </w:r>
          </w:p>
          <w:p w:rsidR="00BF2C8A" w:rsidRPr="005D129E" w:rsidRDefault="00BF2C8A" w:rsidP="00BF2C8A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UL-FET +</w:t>
            </w:r>
          </w:p>
          <w:p w:rsidR="00BF2C8A" w:rsidRPr="005D129E" w:rsidRDefault="00BF2C8A" w:rsidP="00BF2C8A">
            <w:pPr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 DPCCH-S1</w:t>
            </w:r>
          </w:p>
          <w:p w:rsidR="00BF2C8A" w:rsidRPr="005D129E" w:rsidRDefault="00BF2C8A" w:rsidP="005D129E">
            <w:pPr>
              <w:spacing w:after="120"/>
              <w:jc w:val="both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UL FET-DPCCH</w:t>
            </w:r>
          </w:p>
        </w:tc>
        <w:tc>
          <w:tcPr>
            <w:tcW w:w="2367" w:type="dxa"/>
          </w:tcPr>
          <w:p w:rsidR="00BF2C8A" w:rsidRPr="005D129E" w:rsidRDefault="00BF2C8A" w:rsidP="005D129E">
            <w:pPr>
              <w:spacing w:after="120"/>
              <w:jc w:val="both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Scheme 2 –</w:t>
            </w:r>
            <w:r w:rsidR="0081757E" w:rsidRPr="005D129E">
              <w:rPr>
                <w:sz w:val="20"/>
                <w:szCs w:val="20"/>
              </w:rPr>
              <w:t xml:space="preserve"> </w:t>
            </w:r>
            <w:r w:rsidRPr="005D129E">
              <w:rPr>
                <w:sz w:val="20"/>
                <w:szCs w:val="20"/>
              </w:rPr>
              <w:t>Scheme 1</w:t>
            </w:r>
          </w:p>
        </w:tc>
      </w:tr>
      <w:tr w:rsidR="00BF2C8A" w:rsidRPr="007D3C30" w:rsidTr="005D129E">
        <w:tc>
          <w:tcPr>
            <w:tcW w:w="1728" w:type="dxa"/>
          </w:tcPr>
          <w:p w:rsidR="00BF2C8A" w:rsidRPr="005D129E" w:rsidRDefault="00BF2C8A" w:rsidP="005D129E">
            <w:pPr>
              <w:spacing w:after="120"/>
              <w:jc w:val="both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DL</w:t>
            </w:r>
          </w:p>
        </w:tc>
        <w:tc>
          <w:tcPr>
            <w:tcW w:w="990" w:type="dxa"/>
          </w:tcPr>
          <w:p w:rsidR="00BF2C8A" w:rsidRPr="005D129E" w:rsidRDefault="00BF2C8A" w:rsidP="005D129E">
            <w:pPr>
              <w:spacing w:after="120"/>
              <w:jc w:val="both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</w:t>
            </w:r>
          </w:p>
        </w:tc>
        <w:tc>
          <w:tcPr>
            <w:tcW w:w="2430" w:type="dxa"/>
          </w:tcPr>
          <w:p w:rsidR="00BF2C8A" w:rsidRPr="00AD76DC" w:rsidRDefault="0081757E" w:rsidP="005D129E">
            <w:pPr>
              <w:spacing w:after="120"/>
              <w:jc w:val="both"/>
              <w:rPr>
                <w:rFonts w:eastAsia="PMingLiU"/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2.0</w:t>
            </w:r>
            <w:r w:rsidR="00AD76DC">
              <w:rPr>
                <w:rFonts w:eastAsia="PMingLiU" w:hint="eastAsia"/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BF2C8A" w:rsidRPr="00AD76DC" w:rsidRDefault="0081757E" w:rsidP="005D129E">
            <w:pPr>
              <w:spacing w:after="120"/>
              <w:jc w:val="both"/>
              <w:rPr>
                <w:rFonts w:eastAsia="PMingLiU"/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1.</w:t>
            </w:r>
            <w:r w:rsidR="00AD76DC">
              <w:rPr>
                <w:rFonts w:eastAsia="PMingLiU" w:hint="eastAsia"/>
                <w:sz w:val="20"/>
                <w:szCs w:val="20"/>
              </w:rPr>
              <w:t>35</w:t>
            </w:r>
          </w:p>
        </w:tc>
        <w:tc>
          <w:tcPr>
            <w:tcW w:w="2367" w:type="dxa"/>
          </w:tcPr>
          <w:p w:rsidR="00BF2C8A" w:rsidRPr="005D129E" w:rsidRDefault="0081757E" w:rsidP="005D129E">
            <w:pPr>
              <w:spacing w:after="120"/>
              <w:jc w:val="both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-0.</w:t>
            </w:r>
            <w:r w:rsidR="00AD76DC">
              <w:rPr>
                <w:rFonts w:eastAsia="PMingLiU" w:hint="eastAsia"/>
                <w:sz w:val="20"/>
                <w:szCs w:val="20"/>
              </w:rPr>
              <w:t>6</w:t>
            </w:r>
            <w:r w:rsidRPr="005D129E">
              <w:rPr>
                <w:sz w:val="20"/>
                <w:szCs w:val="20"/>
              </w:rPr>
              <w:t>6</w:t>
            </w:r>
          </w:p>
        </w:tc>
      </w:tr>
      <w:tr w:rsidR="00BF2C8A" w:rsidRPr="007D3C30" w:rsidTr="005D129E">
        <w:tc>
          <w:tcPr>
            <w:tcW w:w="1728" w:type="dxa"/>
          </w:tcPr>
          <w:p w:rsidR="00BF2C8A" w:rsidRPr="005D129E" w:rsidRDefault="00BF2C8A" w:rsidP="005D129E">
            <w:pPr>
              <w:spacing w:after="100" w:afterAutospacing="1"/>
              <w:jc w:val="both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 xml:space="preserve">UL </w:t>
            </w:r>
          </w:p>
        </w:tc>
        <w:tc>
          <w:tcPr>
            <w:tcW w:w="990" w:type="dxa"/>
          </w:tcPr>
          <w:p w:rsidR="00BF2C8A" w:rsidRPr="005D129E" w:rsidRDefault="00BF2C8A" w:rsidP="005D129E">
            <w:pPr>
              <w:spacing w:after="100" w:afterAutospacing="1"/>
              <w:jc w:val="both"/>
              <w:rPr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</w:t>
            </w:r>
          </w:p>
        </w:tc>
        <w:tc>
          <w:tcPr>
            <w:tcW w:w="2430" w:type="dxa"/>
          </w:tcPr>
          <w:p w:rsidR="00BF2C8A" w:rsidRPr="00AD76DC" w:rsidRDefault="0081757E" w:rsidP="005D129E">
            <w:pPr>
              <w:spacing w:after="100" w:afterAutospacing="1"/>
              <w:jc w:val="both"/>
              <w:rPr>
                <w:rFonts w:eastAsia="PMingLiU"/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</w:t>
            </w:r>
            <w:r w:rsidR="00AD76DC">
              <w:rPr>
                <w:rFonts w:eastAsia="PMingLiU" w:hint="eastAsia"/>
                <w:sz w:val="20"/>
                <w:szCs w:val="20"/>
              </w:rPr>
              <w:t>81</w:t>
            </w:r>
          </w:p>
        </w:tc>
        <w:tc>
          <w:tcPr>
            <w:tcW w:w="2340" w:type="dxa"/>
          </w:tcPr>
          <w:p w:rsidR="00BF2C8A" w:rsidRPr="00AD76DC" w:rsidRDefault="0081757E" w:rsidP="005D129E">
            <w:pPr>
              <w:spacing w:after="100" w:afterAutospacing="1"/>
              <w:jc w:val="both"/>
              <w:rPr>
                <w:rFonts w:eastAsia="PMingLiU"/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1.</w:t>
            </w:r>
            <w:r w:rsidR="00AD76DC">
              <w:rPr>
                <w:rFonts w:eastAsia="PMingLiU" w:hint="eastAsia"/>
                <w:sz w:val="20"/>
                <w:szCs w:val="20"/>
              </w:rPr>
              <w:t>14</w:t>
            </w:r>
          </w:p>
        </w:tc>
        <w:tc>
          <w:tcPr>
            <w:tcW w:w="2367" w:type="dxa"/>
          </w:tcPr>
          <w:p w:rsidR="00BF2C8A" w:rsidRPr="00AD76DC" w:rsidRDefault="0081757E" w:rsidP="005D129E">
            <w:pPr>
              <w:spacing w:after="100" w:afterAutospacing="1"/>
              <w:jc w:val="both"/>
              <w:rPr>
                <w:rFonts w:eastAsia="PMingLiU"/>
                <w:sz w:val="20"/>
                <w:szCs w:val="20"/>
              </w:rPr>
            </w:pPr>
            <w:r w:rsidRPr="005D129E">
              <w:rPr>
                <w:sz w:val="20"/>
                <w:szCs w:val="20"/>
              </w:rPr>
              <w:t>0.</w:t>
            </w:r>
            <w:r w:rsidR="00AD76DC">
              <w:rPr>
                <w:rFonts w:eastAsia="PMingLiU" w:hint="eastAsia"/>
                <w:sz w:val="20"/>
                <w:szCs w:val="20"/>
              </w:rPr>
              <w:t>33</w:t>
            </w:r>
          </w:p>
        </w:tc>
      </w:tr>
    </w:tbl>
    <w:p w:rsidR="00150760" w:rsidRPr="007D3C30" w:rsidRDefault="009E65A7" w:rsidP="009E65A7">
      <w:pPr>
        <w:spacing w:after="120"/>
        <w:jc w:val="both"/>
        <w:rPr>
          <w:sz w:val="20"/>
          <w:szCs w:val="20"/>
        </w:rPr>
      </w:pPr>
      <w:r w:rsidRPr="007D3C30">
        <w:rPr>
          <w:sz w:val="20"/>
          <w:szCs w:val="20"/>
        </w:rPr>
        <w:t>DL Pseudo-flexible RM: DL FET solution 3 in Table 13-1 of [1]</w:t>
      </w:r>
    </w:p>
    <w:p w:rsidR="00780DC5" w:rsidRDefault="009E65A7" w:rsidP="00150760">
      <w:pPr>
        <w:spacing w:after="120"/>
        <w:jc w:val="both"/>
      </w:pPr>
      <w:r w:rsidRPr="007D3C30">
        <w:rPr>
          <w:sz w:val="20"/>
          <w:szCs w:val="20"/>
        </w:rPr>
        <w:t xml:space="preserve">DL Interleave-Repeat: DL FET solution 4 in Table 13-1 of [1] </w:t>
      </w:r>
    </w:p>
    <w:p w:rsidR="00AC45D9" w:rsidRDefault="00AC45D9" w:rsidP="00150760">
      <w:pPr>
        <w:spacing w:after="120"/>
        <w:jc w:val="both"/>
      </w:pPr>
    </w:p>
    <w:p w:rsidR="00E310B6" w:rsidRPr="005351C9" w:rsidRDefault="00355FEF" w:rsidP="00150760">
      <w:pPr>
        <w:spacing w:after="120"/>
        <w:jc w:val="both"/>
        <w:rPr>
          <w:rFonts w:eastAsia="PMingLiU"/>
        </w:rPr>
      </w:pPr>
      <w:r w:rsidRPr="00C51EAC">
        <w:rPr>
          <w:rFonts w:eastAsia="PMingLiU"/>
        </w:rPr>
        <w:pict>
          <v:shape id="_x0000_i1029" type="#_x0000_t75" style="width:481.7pt;height:361.5pt">
            <v:imagedata r:id="rId12" o:title="UL_AMR_CMB2_DTCH_BLER"/>
          </v:shape>
        </w:pict>
      </w:r>
    </w:p>
    <w:p w:rsidR="00E310B6" w:rsidRDefault="00150088" w:rsidP="00150088">
      <w:pPr>
        <w:pStyle w:val="Caption"/>
      </w:pPr>
      <w:bookmarkStart w:id="45" w:name="_Ref378516360"/>
      <w:r>
        <w:t xml:space="preserve">Figure </w:t>
      </w:r>
      <w:fldSimple w:instr=" SEQ Figure \* ARABIC ">
        <w:r w:rsidR="003C6FD4">
          <w:rPr>
            <w:noProof/>
          </w:rPr>
          <w:t>5</w:t>
        </w:r>
      </w:fldSimple>
      <w:bookmarkEnd w:id="45"/>
      <w:r>
        <w:t>:</w:t>
      </w:r>
      <w:r w:rsidR="00BA5EA3">
        <w:t xml:space="preserve"> DTCH BLER performance comparison</w:t>
      </w:r>
    </w:p>
    <w:bookmarkEnd w:id="15"/>
    <w:bookmarkEnd w:id="16"/>
    <w:bookmarkEnd w:id="19"/>
    <w:bookmarkEnd w:id="20"/>
    <w:bookmarkEnd w:id="21"/>
    <w:bookmarkEnd w:id="22"/>
    <w:bookmarkEnd w:id="23"/>
    <w:bookmarkEnd w:id="26"/>
    <w:bookmarkEnd w:id="27"/>
    <w:p w:rsidR="0061610B" w:rsidRDefault="00E02CE1" w:rsidP="0061610B">
      <w:pPr>
        <w:pStyle w:val="Heading1"/>
      </w:pPr>
      <w:r>
        <w:t>4</w:t>
      </w:r>
      <w:r w:rsidR="0061610B">
        <w:t>. Conclusions</w:t>
      </w:r>
    </w:p>
    <w:p w:rsidR="00217272" w:rsidRPr="007D3C30" w:rsidRDefault="00216800" w:rsidP="007C5B46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From the e</w:t>
      </w:r>
      <w:r w:rsidR="009E65A7" w:rsidRPr="007D3C30">
        <w:rPr>
          <w:sz w:val="20"/>
          <w:szCs w:val="20"/>
          <w:lang w:val="en-GB" w:eastAsia="en-US"/>
        </w:rPr>
        <w:t xml:space="preserve">valuation results </w:t>
      </w:r>
      <w:r>
        <w:rPr>
          <w:sz w:val="20"/>
          <w:szCs w:val="20"/>
          <w:lang w:val="en-GB" w:eastAsia="en-US"/>
        </w:rPr>
        <w:t xml:space="preserve">it </w:t>
      </w:r>
      <w:r w:rsidR="009E65A7" w:rsidRPr="007D3C30">
        <w:rPr>
          <w:sz w:val="20"/>
          <w:szCs w:val="20"/>
          <w:lang w:val="en-GB" w:eastAsia="en-US"/>
        </w:rPr>
        <w:t>can be concluded that UL speech compression method or UL FET-Less design provides link gain and power saving compared to legacy R99 speech service</w:t>
      </w:r>
      <w:r w:rsidR="00157D80">
        <w:rPr>
          <w:sz w:val="20"/>
          <w:szCs w:val="20"/>
          <w:lang w:val="en-GB" w:eastAsia="en-US"/>
        </w:rPr>
        <w:t xml:space="preserve"> solution and it also eliminates the necessity of </w:t>
      </w:r>
      <w:r w:rsidR="009E65A7" w:rsidRPr="007D3C30">
        <w:rPr>
          <w:sz w:val="20"/>
          <w:szCs w:val="20"/>
          <w:lang w:val="en-GB" w:eastAsia="en-US"/>
        </w:rPr>
        <w:t xml:space="preserve">DL ACK signalling which leads to larger DL link gain than UL FET solution. </w:t>
      </w:r>
      <w:r w:rsidR="00AC45D9">
        <w:rPr>
          <w:sz w:val="20"/>
          <w:szCs w:val="20"/>
          <w:lang w:val="en-GB" w:eastAsia="en-US"/>
        </w:rPr>
        <w:t>With t</w:t>
      </w:r>
      <w:r w:rsidR="009E65A7" w:rsidRPr="007D3C30">
        <w:rPr>
          <w:sz w:val="20"/>
          <w:szCs w:val="20"/>
          <w:lang w:val="en-GB" w:eastAsia="en-US"/>
        </w:rPr>
        <w:t>he UL FET-</w:t>
      </w:r>
      <w:proofErr w:type="gramStart"/>
      <w:r w:rsidR="009E65A7" w:rsidRPr="007D3C30">
        <w:rPr>
          <w:sz w:val="20"/>
          <w:szCs w:val="20"/>
          <w:lang w:val="en-GB" w:eastAsia="en-US"/>
        </w:rPr>
        <w:t xml:space="preserve">Less </w:t>
      </w:r>
      <w:r w:rsidR="00217272" w:rsidRPr="007D3C30">
        <w:rPr>
          <w:sz w:val="20"/>
          <w:szCs w:val="20"/>
          <w:lang w:val="en-GB" w:eastAsia="en-US"/>
        </w:rPr>
        <w:t>scheme</w:t>
      </w:r>
      <w:proofErr w:type="gramEnd"/>
      <w:r w:rsidR="00AC45D9">
        <w:rPr>
          <w:sz w:val="20"/>
          <w:szCs w:val="20"/>
          <w:lang w:val="en-GB" w:eastAsia="en-US"/>
        </w:rPr>
        <w:t>, the NodeB receiver</w:t>
      </w:r>
      <w:r w:rsidR="00217272" w:rsidRPr="007D3C30">
        <w:rPr>
          <w:sz w:val="20"/>
          <w:szCs w:val="20"/>
          <w:lang w:val="en-GB" w:eastAsia="en-US"/>
        </w:rPr>
        <w:t xml:space="preserve"> </w:t>
      </w:r>
      <w:r w:rsidR="00AC45D9">
        <w:rPr>
          <w:sz w:val="20"/>
          <w:szCs w:val="20"/>
          <w:lang w:val="en-GB" w:eastAsia="en-US"/>
        </w:rPr>
        <w:t>no longer needs to decode each UE speech frame multiple times</w:t>
      </w:r>
      <w:r w:rsidR="00217272" w:rsidRPr="007D3C30">
        <w:rPr>
          <w:sz w:val="20"/>
          <w:szCs w:val="20"/>
          <w:lang w:val="en-GB" w:eastAsia="en-US"/>
        </w:rPr>
        <w:t xml:space="preserve"> which is a mandatory requirement for UL FET design.</w:t>
      </w:r>
    </w:p>
    <w:p w:rsidR="00217272" w:rsidRPr="007D3C30" w:rsidRDefault="00217272" w:rsidP="007C5B46">
      <w:pPr>
        <w:rPr>
          <w:sz w:val="20"/>
          <w:szCs w:val="20"/>
          <w:lang w:val="en-GB" w:eastAsia="en-US"/>
        </w:rPr>
      </w:pPr>
    </w:p>
    <w:p w:rsidR="009E65A7" w:rsidRPr="007D3C30" w:rsidRDefault="00217272" w:rsidP="007C5B46">
      <w:pPr>
        <w:rPr>
          <w:sz w:val="20"/>
          <w:szCs w:val="20"/>
          <w:lang w:val="en-GB" w:eastAsia="en-US"/>
        </w:rPr>
      </w:pPr>
      <w:r w:rsidRPr="007D3C30">
        <w:rPr>
          <w:sz w:val="20"/>
          <w:szCs w:val="20"/>
          <w:lang w:val="en-GB" w:eastAsia="en-US"/>
        </w:rPr>
        <w:t xml:space="preserve">Compared to UL FET-DPCCH and M-DPCCH-S2 design, the proposed UL ACK signalling solution reuses the existing R99 UL DPCCH slot format and maintains the very low false alarm rate and at the same time keeps the reasonable </w:t>
      </w:r>
      <w:r w:rsidRPr="007D3C30">
        <w:rPr>
          <w:sz w:val="20"/>
          <w:szCs w:val="20"/>
          <w:lang w:val="en-GB" w:eastAsia="en-US"/>
        </w:rPr>
        <w:lastRenderedPageBreak/>
        <w:t>lower miss detection rate.</w:t>
      </w:r>
      <w:r w:rsidR="0009388B">
        <w:rPr>
          <w:sz w:val="20"/>
          <w:szCs w:val="20"/>
          <w:lang w:val="en-GB" w:eastAsia="en-US"/>
        </w:rPr>
        <w:t xml:space="preserve"> The TFCI performance for the proposed UL ACK signalling solution is closer to R99 TFCI performance than other solutions.</w:t>
      </w:r>
    </w:p>
    <w:p w:rsidR="009E65A7" w:rsidRPr="007D3C30" w:rsidRDefault="009E65A7" w:rsidP="007C5B46">
      <w:pPr>
        <w:rPr>
          <w:sz w:val="20"/>
          <w:szCs w:val="20"/>
          <w:lang w:val="en-GB" w:eastAsia="en-US"/>
        </w:rPr>
      </w:pPr>
    </w:p>
    <w:p w:rsidR="00217272" w:rsidRPr="007D3C30" w:rsidRDefault="00217272" w:rsidP="007C5B46">
      <w:pPr>
        <w:rPr>
          <w:sz w:val="20"/>
          <w:szCs w:val="20"/>
          <w:lang w:val="en-GB" w:eastAsia="en-US"/>
        </w:rPr>
      </w:pPr>
      <w:r w:rsidRPr="007D3C30">
        <w:rPr>
          <w:sz w:val="20"/>
          <w:szCs w:val="20"/>
          <w:lang w:val="en-GB" w:eastAsia="en-US"/>
        </w:rPr>
        <w:t>Considering all those benefits</w:t>
      </w:r>
      <w:r w:rsidR="003536F3" w:rsidRPr="007D3C30">
        <w:rPr>
          <w:sz w:val="20"/>
          <w:szCs w:val="20"/>
          <w:lang w:val="en-GB" w:eastAsia="en-US"/>
        </w:rPr>
        <w:t xml:space="preserve"> the UL FET-Less scheme combined with M-DPCCH-S0 ACK signalling provides</w:t>
      </w:r>
      <w:r w:rsidRPr="007D3C30">
        <w:rPr>
          <w:sz w:val="20"/>
          <w:szCs w:val="20"/>
          <w:lang w:val="en-GB" w:eastAsia="en-US"/>
        </w:rPr>
        <w:t>, we propose:</w:t>
      </w:r>
    </w:p>
    <w:p w:rsidR="003536F3" w:rsidRPr="007D3C30" w:rsidRDefault="003536F3" w:rsidP="007C5B46">
      <w:pPr>
        <w:rPr>
          <w:sz w:val="20"/>
          <w:szCs w:val="20"/>
          <w:lang w:val="en-GB" w:eastAsia="en-US"/>
        </w:rPr>
      </w:pPr>
    </w:p>
    <w:p w:rsidR="007C5B46" w:rsidRPr="007D3C30" w:rsidRDefault="00781F2B" w:rsidP="007C5B46">
      <w:pPr>
        <w:rPr>
          <w:b/>
          <w:lang w:val="en-GB" w:eastAsia="en-US"/>
        </w:rPr>
      </w:pPr>
      <w:r w:rsidRPr="007D3C30">
        <w:rPr>
          <w:b/>
          <w:sz w:val="20"/>
          <w:szCs w:val="20"/>
          <w:lang w:val="en-GB" w:eastAsia="en-US"/>
        </w:rPr>
        <w:t>Proposal 1: UL speech frame compression method</w:t>
      </w:r>
      <w:r w:rsidR="003536F3" w:rsidRPr="007D3C30">
        <w:rPr>
          <w:b/>
          <w:sz w:val="20"/>
          <w:szCs w:val="20"/>
          <w:lang w:val="en-GB" w:eastAsia="en-US"/>
        </w:rPr>
        <w:t xml:space="preserve"> (</w:t>
      </w:r>
      <w:r w:rsidR="00217272" w:rsidRPr="007D3C30">
        <w:rPr>
          <w:b/>
          <w:sz w:val="20"/>
          <w:szCs w:val="20"/>
          <w:lang w:val="en-GB" w:eastAsia="en-US"/>
        </w:rPr>
        <w:t>UL FET-Less design</w:t>
      </w:r>
      <w:r w:rsidR="003536F3" w:rsidRPr="007D3C30">
        <w:rPr>
          <w:b/>
          <w:sz w:val="20"/>
          <w:szCs w:val="20"/>
          <w:lang w:val="en-GB" w:eastAsia="en-US"/>
        </w:rPr>
        <w:t>)</w:t>
      </w:r>
      <w:r w:rsidR="00217272" w:rsidRPr="007D3C30">
        <w:rPr>
          <w:b/>
          <w:sz w:val="20"/>
          <w:szCs w:val="20"/>
          <w:lang w:val="en-GB" w:eastAsia="en-US"/>
        </w:rPr>
        <w:t xml:space="preserve"> shall be adopted to be standardized for DCH enhancements.</w:t>
      </w:r>
    </w:p>
    <w:p w:rsidR="003536F3" w:rsidRPr="007D3C30" w:rsidRDefault="003536F3" w:rsidP="007C5B46">
      <w:pPr>
        <w:rPr>
          <w:b/>
          <w:sz w:val="20"/>
          <w:szCs w:val="20"/>
          <w:lang w:val="en-GB" w:eastAsia="en-US"/>
        </w:rPr>
      </w:pPr>
    </w:p>
    <w:p w:rsidR="00781F2B" w:rsidRPr="007D3C30" w:rsidRDefault="00781F2B" w:rsidP="007C5B46">
      <w:pPr>
        <w:rPr>
          <w:b/>
          <w:sz w:val="20"/>
          <w:szCs w:val="20"/>
          <w:lang w:val="en-GB" w:eastAsia="en-US"/>
        </w:rPr>
      </w:pPr>
      <w:r w:rsidRPr="007D3C30">
        <w:rPr>
          <w:b/>
          <w:sz w:val="20"/>
          <w:szCs w:val="20"/>
          <w:lang w:val="en-GB" w:eastAsia="en-US"/>
        </w:rPr>
        <w:t>Proposal 2: UL A</w:t>
      </w:r>
      <w:r w:rsidR="00217272" w:rsidRPr="007D3C30">
        <w:rPr>
          <w:b/>
          <w:sz w:val="20"/>
          <w:szCs w:val="20"/>
          <w:lang w:val="en-GB" w:eastAsia="en-US"/>
        </w:rPr>
        <w:t>CK indication design (M-DPCCH-S0) shall be</w:t>
      </w:r>
      <w:r w:rsidR="0009388B">
        <w:rPr>
          <w:b/>
          <w:sz w:val="20"/>
          <w:szCs w:val="20"/>
          <w:lang w:val="en-GB" w:eastAsia="en-US"/>
        </w:rPr>
        <w:t xml:space="preserve"> adopted to be standardized for </w:t>
      </w:r>
      <w:r w:rsidR="001C6EBA">
        <w:rPr>
          <w:b/>
          <w:sz w:val="20"/>
          <w:szCs w:val="20"/>
          <w:lang w:val="en-GB" w:eastAsia="en-US"/>
        </w:rPr>
        <w:t>enhanced DCH</w:t>
      </w:r>
    </w:p>
    <w:p w:rsidR="00263A4F" w:rsidRDefault="00E02CE1" w:rsidP="00827FF1">
      <w:pPr>
        <w:pStyle w:val="Heading1"/>
      </w:pPr>
      <w:r>
        <w:t>5</w:t>
      </w:r>
      <w:r w:rsidR="00263A4F">
        <w:tab/>
        <w:t>References</w:t>
      </w:r>
    </w:p>
    <w:p w:rsidR="008269A2" w:rsidRPr="007D3C30" w:rsidRDefault="00405BC7" w:rsidP="00405BC7">
      <w:pPr>
        <w:pStyle w:val="Reference"/>
        <w:rPr>
          <w:bCs/>
          <w:kern w:val="2"/>
          <w:sz w:val="20"/>
          <w:szCs w:val="20"/>
          <w:lang w:eastAsia="zh-CN"/>
        </w:rPr>
      </w:pPr>
      <w:r w:rsidRPr="007D3C30">
        <w:rPr>
          <w:bCs/>
          <w:kern w:val="2"/>
          <w:sz w:val="20"/>
          <w:szCs w:val="20"/>
          <w:lang w:eastAsia="zh-CN"/>
        </w:rPr>
        <w:t>TR 25.702</w:t>
      </w:r>
      <w:r w:rsidRPr="007D3C30">
        <w:rPr>
          <w:rFonts w:eastAsia="PMingLiU" w:hint="eastAsia"/>
          <w:bCs/>
          <w:kern w:val="2"/>
          <w:sz w:val="20"/>
          <w:szCs w:val="20"/>
        </w:rPr>
        <w:t>,</w:t>
      </w:r>
      <w:r w:rsidRPr="007D3C30">
        <w:rPr>
          <w:bCs/>
          <w:kern w:val="2"/>
          <w:sz w:val="20"/>
          <w:szCs w:val="20"/>
          <w:lang w:eastAsia="zh-CN"/>
        </w:rPr>
        <w:t xml:space="preserve"> “</w:t>
      </w:r>
      <w:r w:rsidR="00FF219B" w:rsidRPr="007D3C30">
        <w:rPr>
          <w:bCs/>
          <w:kern w:val="2"/>
          <w:sz w:val="20"/>
          <w:szCs w:val="20"/>
          <w:lang w:eastAsia="zh-CN"/>
        </w:rPr>
        <w:t>DCH E</w:t>
      </w:r>
      <w:r w:rsidRPr="007D3C30">
        <w:rPr>
          <w:bCs/>
          <w:kern w:val="2"/>
          <w:sz w:val="20"/>
          <w:szCs w:val="20"/>
          <w:lang w:eastAsia="zh-CN"/>
        </w:rPr>
        <w:t>nhancements for UMTS”</w:t>
      </w:r>
    </w:p>
    <w:p w:rsidR="00584531" w:rsidRPr="007D3C30" w:rsidRDefault="0039487B" w:rsidP="00405BC7">
      <w:pPr>
        <w:pStyle w:val="Reference"/>
        <w:rPr>
          <w:bCs/>
          <w:kern w:val="2"/>
          <w:sz w:val="20"/>
          <w:szCs w:val="20"/>
          <w:lang w:eastAsia="zh-CN"/>
        </w:rPr>
      </w:pPr>
      <w:r w:rsidRPr="007D3C30">
        <w:rPr>
          <w:bCs/>
          <w:kern w:val="2"/>
          <w:sz w:val="20"/>
          <w:szCs w:val="20"/>
          <w:lang w:eastAsia="zh-CN"/>
        </w:rPr>
        <w:t>R1-134746, “Compression</w:t>
      </w:r>
      <w:r w:rsidR="00584531" w:rsidRPr="007D3C30">
        <w:rPr>
          <w:bCs/>
          <w:kern w:val="2"/>
          <w:sz w:val="20"/>
          <w:szCs w:val="20"/>
          <w:lang w:eastAsia="zh-CN"/>
        </w:rPr>
        <w:t xml:space="preserve"> and dynamic repetition of enhanced R99 voice services”</w:t>
      </w:r>
      <w:r w:rsidR="003536F3" w:rsidRPr="007D3C30">
        <w:rPr>
          <w:bCs/>
          <w:kern w:val="2"/>
          <w:sz w:val="20"/>
          <w:szCs w:val="20"/>
          <w:lang w:eastAsia="zh-CN"/>
        </w:rPr>
        <w:t>, NSN</w:t>
      </w:r>
      <w:r w:rsidR="001F1DA1">
        <w:rPr>
          <w:bCs/>
          <w:kern w:val="2"/>
          <w:sz w:val="20"/>
          <w:szCs w:val="20"/>
          <w:lang w:eastAsia="zh-CN"/>
        </w:rPr>
        <w:t>, RAN1#74bis</w:t>
      </w:r>
    </w:p>
    <w:p w:rsidR="00501845" w:rsidRPr="007D3C30" w:rsidRDefault="004D3A90" w:rsidP="00501845">
      <w:pPr>
        <w:pStyle w:val="Reference"/>
        <w:rPr>
          <w:bCs/>
          <w:kern w:val="2"/>
          <w:sz w:val="20"/>
          <w:szCs w:val="20"/>
          <w:lang w:eastAsia="zh-CN"/>
        </w:rPr>
      </w:pPr>
      <w:r w:rsidRPr="007D3C30">
        <w:rPr>
          <w:bCs/>
          <w:kern w:val="2"/>
          <w:sz w:val="20"/>
          <w:szCs w:val="20"/>
          <w:lang w:eastAsia="zh-CN"/>
        </w:rPr>
        <w:t>R1-135440, “A hybrid design for DCH Enhancements”</w:t>
      </w:r>
      <w:r w:rsidR="003536F3" w:rsidRPr="007D3C30">
        <w:rPr>
          <w:bCs/>
          <w:kern w:val="2"/>
          <w:sz w:val="20"/>
          <w:szCs w:val="20"/>
          <w:lang w:eastAsia="zh-CN"/>
        </w:rPr>
        <w:t>, MediaTek Inc.</w:t>
      </w:r>
      <w:r w:rsidR="001F1DA1">
        <w:rPr>
          <w:bCs/>
          <w:kern w:val="2"/>
          <w:sz w:val="20"/>
          <w:szCs w:val="20"/>
          <w:lang w:eastAsia="zh-CN"/>
        </w:rPr>
        <w:t>, RAN1#75</w:t>
      </w:r>
    </w:p>
    <w:p w:rsidR="00C16326" w:rsidRPr="007D3C30" w:rsidRDefault="00501845" w:rsidP="00501845">
      <w:pPr>
        <w:pStyle w:val="Reference"/>
        <w:rPr>
          <w:bCs/>
          <w:kern w:val="2"/>
          <w:sz w:val="20"/>
          <w:szCs w:val="20"/>
          <w:lang w:eastAsia="zh-CN"/>
        </w:rPr>
      </w:pPr>
      <w:r w:rsidRPr="007D3C30">
        <w:rPr>
          <w:bCs/>
          <w:kern w:val="2"/>
          <w:sz w:val="20"/>
          <w:szCs w:val="20"/>
          <w:lang w:eastAsia="zh-CN"/>
        </w:rPr>
        <w:t>TS 25.211</w:t>
      </w:r>
      <w:r w:rsidR="00C16326" w:rsidRPr="007D3C30">
        <w:rPr>
          <w:bCs/>
          <w:kern w:val="2"/>
          <w:sz w:val="20"/>
          <w:szCs w:val="20"/>
          <w:lang w:eastAsia="zh-CN"/>
        </w:rPr>
        <w:t>, “</w:t>
      </w:r>
      <w:r w:rsidRPr="007D3C30">
        <w:rPr>
          <w:sz w:val="20"/>
          <w:szCs w:val="20"/>
        </w:rPr>
        <w:t>Physical channels and mapping of transport channels onto physical channels (FDD)”</w:t>
      </w:r>
    </w:p>
    <w:p w:rsidR="00C873D0" w:rsidRPr="007D3C30" w:rsidRDefault="000B545F" w:rsidP="00501845">
      <w:pPr>
        <w:pStyle w:val="Reference"/>
        <w:rPr>
          <w:bCs/>
          <w:kern w:val="2"/>
          <w:sz w:val="20"/>
          <w:szCs w:val="20"/>
          <w:lang w:eastAsia="zh-CN"/>
        </w:rPr>
      </w:pPr>
      <w:r>
        <w:rPr>
          <w:sz w:val="20"/>
          <w:szCs w:val="20"/>
        </w:rPr>
        <w:t>R1-1</w:t>
      </w:r>
      <w:r>
        <w:rPr>
          <w:rFonts w:eastAsia="PMingLiU" w:hint="eastAsia"/>
          <w:sz w:val="20"/>
          <w:szCs w:val="20"/>
        </w:rPr>
        <w:t>40254</w:t>
      </w:r>
      <w:r w:rsidR="003D06BC" w:rsidRPr="007D3C30">
        <w:rPr>
          <w:sz w:val="20"/>
          <w:szCs w:val="20"/>
        </w:rPr>
        <w:t>, “</w:t>
      </w:r>
      <w:r w:rsidR="003D06BC" w:rsidRPr="007D3C30">
        <w:rPr>
          <w:bCs/>
          <w:iCs/>
          <w:sz w:val="20"/>
          <w:szCs w:val="20"/>
        </w:rPr>
        <w:t>System Performance Comparison of DCH Enhancement Solutions”</w:t>
      </w:r>
      <w:r w:rsidR="00C873D0" w:rsidRPr="007D3C30">
        <w:rPr>
          <w:bCs/>
          <w:iCs/>
          <w:sz w:val="20"/>
          <w:szCs w:val="20"/>
        </w:rPr>
        <w:t>, MediaTek Inc.</w:t>
      </w:r>
      <w:r w:rsidR="00375E02">
        <w:rPr>
          <w:bCs/>
          <w:iCs/>
          <w:sz w:val="20"/>
          <w:szCs w:val="20"/>
        </w:rPr>
        <w:t>, RAN1#76</w:t>
      </w:r>
    </w:p>
    <w:p w:rsidR="00855381" w:rsidRPr="007D3C30" w:rsidRDefault="000B545F" w:rsidP="00855381">
      <w:pPr>
        <w:pStyle w:val="Reference"/>
        <w:rPr>
          <w:bCs/>
          <w:kern w:val="2"/>
          <w:sz w:val="20"/>
          <w:szCs w:val="20"/>
          <w:lang w:eastAsia="zh-CN"/>
        </w:rPr>
      </w:pPr>
      <w:r>
        <w:rPr>
          <w:bCs/>
          <w:iCs/>
          <w:sz w:val="20"/>
          <w:szCs w:val="20"/>
        </w:rPr>
        <w:t>R1-1</w:t>
      </w:r>
      <w:r>
        <w:rPr>
          <w:rFonts w:eastAsia="PMingLiU" w:hint="eastAsia"/>
          <w:bCs/>
          <w:iCs/>
          <w:sz w:val="20"/>
          <w:szCs w:val="20"/>
        </w:rPr>
        <w:t>4025</w:t>
      </w:r>
      <w:r w:rsidR="00DE5945">
        <w:rPr>
          <w:rFonts w:eastAsia="PMingLiU"/>
          <w:bCs/>
          <w:iCs/>
          <w:sz w:val="20"/>
          <w:szCs w:val="20"/>
        </w:rPr>
        <w:t>1</w:t>
      </w:r>
      <w:r w:rsidR="00C873D0" w:rsidRPr="007D3C30">
        <w:rPr>
          <w:bCs/>
          <w:iCs/>
          <w:sz w:val="20"/>
          <w:szCs w:val="20"/>
        </w:rPr>
        <w:t>, “DL DCH Enhancement Solution Performance Comparison”, MediaTek Inc.</w:t>
      </w:r>
      <w:r w:rsidR="001F1DA1">
        <w:rPr>
          <w:bCs/>
          <w:iCs/>
          <w:sz w:val="20"/>
          <w:szCs w:val="20"/>
        </w:rPr>
        <w:t>, RAN1#76</w:t>
      </w:r>
    </w:p>
    <w:p w:rsidR="00855381" w:rsidRDefault="00855381" w:rsidP="00855381">
      <w:pPr>
        <w:pStyle w:val="Heading1"/>
        <w:rPr>
          <w:kern w:val="2"/>
        </w:rPr>
      </w:pPr>
      <w:r>
        <w:rPr>
          <w:kern w:val="2"/>
        </w:rPr>
        <w:t xml:space="preserve">6 </w:t>
      </w:r>
      <w:r w:rsidR="00FD3AB3">
        <w:rPr>
          <w:kern w:val="2"/>
        </w:rPr>
        <w:t xml:space="preserve">  </w:t>
      </w:r>
      <w:r w:rsidR="00FD3AB3">
        <w:rPr>
          <w:kern w:val="2"/>
        </w:rPr>
        <w:tab/>
      </w:r>
      <w:r>
        <w:rPr>
          <w:kern w:val="2"/>
        </w:rPr>
        <w:t>Annex</w:t>
      </w:r>
    </w:p>
    <w:p w:rsidR="00150088" w:rsidRDefault="00150088" w:rsidP="00150088">
      <w:pPr>
        <w:rPr>
          <w:sz w:val="20"/>
          <w:szCs w:val="20"/>
          <w:lang w:val="en-GB" w:eastAsia="en-US"/>
        </w:rPr>
      </w:pPr>
      <w:r w:rsidRPr="007D3C30">
        <w:rPr>
          <w:sz w:val="20"/>
          <w:szCs w:val="20"/>
          <w:lang w:val="en-GB" w:eastAsia="en-US"/>
        </w:rPr>
        <w:t>There are several scenarios that need to be considered about when to transmit NACK or ACK and how many slots</w:t>
      </w:r>
      <w:r w:rsidR="00391D8E">
        <w:rPr>
          <w:sz w:val="20"/>
          <w:szCs w:val="20"/>
          <w:lang w:val="en-GB" w:eastAsia="en-US"/>
        </w:rPr>
        <w:t xml:space="preserve"> with </w:t>
      </w:r>
      <w:r w:rsidRPr="007D3C30">
        <w:rPr>
          <w:sz w:val="20"/>
          <w:szCs w:val="20"/>
          <w:lang w:val="en-GB" w:eastAsia="en-US"/>
        </w:rPr>
        <w:t xml:space="preserve">NACK or ACK should be transmitted. These scenarios are shown </w:t>
      </w:r>
      <w:r w:rsidRPr="00391D8E">
        <w:rPr>
          <w:sz w:val="20"/>
          <w:szCs w:val="20"/>
          <w:lang w:val="en-GB" w:eastAsia="en-US"/>
        </w:rPr>
        <w:t xml:space="preserve">in </w:t>
      </w:r>
      <w:fldSimple w:instr=" REF _Ref378513046  \* MERGEFORMAT ">
        <w:r w:rsidR="00391D8E" w:rsidRPr="00391D8E">
          <w:rPr>
            <w:sz w:val="20"/>
            <w:szCs w:val="20"/>
          </w:rPr>
          <w:t xml:space="preserve">Figure </w:t>
        </w:r>
        <w:r w:rsidR="00391D8E" w:rsidRPr="00391D8E">
          <w:rPr>
            <w:noProof/>
            <w:sz w:val="20"/>
            <w:szCs w:val="20"/>
          </w:rPr>
          <w:t>6</w:t>
        </w:r>
      </w:fldSimple>
      <w:r w:rsidR="00391D8E" w:rsidRPr="00391D8E">
        <w:rPr>
          <w:sz w:val="20"/>
          <w:szCs w:val="20"/>
          <w:lang w:val="en-GB" w:eastAsia="en-US"/>
        </w:rPr>
        <w:t xml:space="preserve"> </w:t>
      </w:r>
      <w:r w:rsidRPr="00391D8E">
        <w:rPr>
          <w:sz w:val="20"/>
          <w:szCs w:val="20"/>
          <w:lang w:val="en-GB" w:eastAsia="en-US"/>
        </w:rPr>
        <w:t xml:space="preserve">and </w:t>
      </w:r>
      <w:fldSimple w:instr=" REF _Ref378356983  \* MERGEFORMAT ">
        <w:r w:rsidR="00391D8E" w:rsidRPr="00391D8E">
          <w:rPr>
            <w:sz w:val="20"/>
            <w:szCs w:val="20"/>
          </w:rPr>
          <w:t xml:space="preserve">Figure </w:t>
        </w:r>
        <w:r w:rsidR="00391D8E" w:rsidRPr="00391D8E">
          <w:rPr>
            <w:noProof/>
            <w:sz w:val="20"/>
            <w:szCs w:val="20"/>
          </w:rPr>
          <w:t>7</w:t>
        </w:r>
      </w:fldSimple>
      <w:r w:rsidR="00391D8E" w:rsidRPr="00391D8E">
        <w:rPr>
          <w:sz w:val="20"/>
          <w:szCs w:val="20"/>
          <w:lang w:val="en-GB" w:eastAsia="en-US"/>
        </w:rPr>
        <w:t xml:space="preserve"> </w:t>
      </w:r>
      <w:r w:rsidRPr="00391D8E">
        <w:rPr>
          <w:sz w:val="20"/>
          <w:szCs w:val="20"/>
          <w:lang w:val="en-GB" w:eastAsia="en-US"/>
        </w:rPr>
        <w:t>respectively.</w:t>
      </w:r>
      <w:r w:rsidR="00C9476E" w:rsidRPr="00391D8E">
        <w:rPr>
          <w:sz w:val="20"/>
          <w:szCs w:val="20"/>
          <w:lang w:val="en-GB" w:eastAsia="en-US"/>
        </w:rPr>
        <w:t xml:space="preserve"> </w:t>
      </w:r>
      <w:fldSimple w:instr=" REF _Ref378513046  \* MERGEFORMAT ">
        <w:r w:rsidR="00391D8E" w:rsidRPr="00391D8E">
          <w:rPr>
            <w:sz w:val="20"/>
            <w:szCs w:val="20"/>
          </w:rPr>
          <w:t xml:space="preserve">Figure </w:t>
        </w:r>
        <w:r w:rsidR="00391D8E" w:rsidRPr="00391D8E">
          <w:rPr>
            <w:noProof/>
            <w:sz w:val="20"/>
            <w:szCs w:val="20"/>
          </w:rPr>
          <w:t>6</w:t>
        </w:r>
      </w:fldSimple>
      <w:r w:rsidR="00391D8E">
        <w:rPr>
          <w:sz w:val="20"/>
          <w:szCs w:val="20"/>
          <w:lang w:val="en-GB" w:eastAsia="en-US"/>
        </w:rPr>
        <w:t xml:space="preserve"> </w:t>
      </w:r>
      <w:r w:rsidRPr="007D3C30">
        <w:rPr>
          <w:sz w:val="20"/>
          <w:szCs w:val="20"/>
          <w:lang w:val="en-GB" w:eastAsia="en-US"/>
        </w:rPr>
        <w:t xml:space="preserve">considers normal mode (10 ms) transmission </w:t>
      </w:r>
      <w:r w:rsidRPr="00391D8E">
        <w:rPr>
          <w:sz w:val="20"/>
          <w:szCs w:val="20"/>
          <w:lang w:val="en-GB" w:eastAsia="en-US"/>
        </w:rPr>
        <w:t xml:space="preserve">and </w:t>
      </w:r>
      <w:fldSimple w:instr=" REF _Ref378356983  \* MERGEFORMAT ">
        <w:r w:rsidR="00391D8E" w:rsidRPr="00391D8E">
          <w:rPr>
            <w:sz w:val="20"/>
            <w:szCs w:val="20"/>
          </w:rPr>
          <w:t xml:space="preserve">Figure </w:t>
        </w:r>
        <w:r w:rsidR="00391D8E" w:rsidRPr="00391D8E">
          <w:rPr>
            <w:noProof/>
            <w:sz w:val="20"/>
            <w:szCs w:val="20"/>
          </w:rPr>
          <w:t>7</w:t>
        </w:r>
      </w:fldSimple>
      <w:r w:rsidR="00391D8E">
        <w:rPr>
          <w:sz w:val="20"/>
          <w:szCs w:val="20"/>
          <w:lang w:val="en-GB" w:eastAsia="en-US"/>
        </w:rPr>
        <w:t xml:space="preserve"> </w:t>
      </w:r>
      <w:r w:rsidRPr="007D3C30">
        <w:rPr>
          <w:sz w:val="20"/>
          <w:szCs w:val="20"/>
          <w:lang w:val="en-GB" w:eastAsia="en-US"/>
        </w:rPr>
        <w:t xml:space="preserve">does power limited mode (20 ms) transmission. When to start transmitting ACK in each case </w:t>
      </w:r>
      <w:r w:rsidRPr="00DE03DB">
        <w:rPr>
          <w:sz w:val="20"/>
          <w:szCs w:val="20"/>
          <w:lang w:val="en-GB" w:eastAsia="en-US"/>
        </w:rPr>
        <w:t>in</w:t>
      </w:r>
      <w:r w:rsidR="00DE03DB" w:rsidRPr="00DE03DB">
        <w:rPr>
          <w:sz w:val="20"/>
          <w:szCs w:val="20"/>
          <w:lang w:val="en-GB" w:eastAsia="en-US"/>
        </w:rPr>
        <w:t xml:space="preserve"> </w:t>
      </w:r>
      <w:fldSimple w:instr=" REF _Ref378513046  \* MERGEFORMAT ">
        <w:r w:rsidR="00DE03DB" w:rsidRPr="00DE03DB">
          <w:rPr>
            <w:sz w:val="20"/>
            <w:szCs w:val="20"/>
          </w:rPr>
          <w:t xml:space="preserve">Figure </w:t>
        </w:r>
        <w:r w:rsidR="00DE03DB" w:rsidRPr="00DE03DB">
          <w:rPr>
            <w:noProof/>
            <w:sz w:val="20"/>
            <w:szCs w:val="20"/>
          </w:rPr>
          <w:t>6</w:t>
        </w:r>
      </w:fldSimple>
      <w:r w:rsidR="00DE03DB" w:rsidRPr="00DE03DB">
        <w:rPr>
          <w:sz w:val="20"/>
          <w:szCs w:val="20"/>
          <w:lang w:val="en-GB" w:eastAsia="en-US"/>
        </w:rPr>
        <w:t xml:space="preserve"> and</w:t>
      </w:r>
      <w:r w:rsidRPr="00DE03DB">
        <w:rPr>
          <w:sz w:val="20"/>
          <w:szCs w:val="20"/>
          <w:lang w:val="en-GB" w:eastAsia="en-US"/>
        </w:rPr>
        <w:t xml:space="preserve"> </w:t>
      </w:r>
      <w:fldSimple w:instr=" REF _Ref378513046  \* MERGEFORMAT ">
        <w:r w:rsidRPr="00DE03DB">
          <w:rPr>
            <w:sz w:val="20"/>
            <w:szCs w:val="20"/>
          </w:rPr>
          <w:t xml:space="preserve">Figure </w:t>
        </w:r>
        <w:r w:rsidRPr="00DE03DB">
          <w:rPr>
            <w:noProof/>
            <w:sz w:val="20"/>
            <w:szCs w:val="20"/>
          </w:rPr>
          <w:t>7</w:t>
        </w:r>
      </w:fldSimple>
      <w:r w:rsidRPr="007D3C30">
        <w:rPr>
          <w:sz w:val="20"/>
          <w:szCs w:val="20"/>
          <w:lang w:val="en-GB" w:eastAsia="en-US"/>
        </w:rPr>
        <w:t xml:space="preserve"> depends on when the DL speech data is decoded successfully and it is </w:t>
      </w:r>
      <w:r w:rsidRPr="00C9476E">
        <w:rPr>
          <w:sz w:val="20"/>
          <w:szCs w:val="20"/>
          <w:lang w:val="en-GB" w:eastAsia="en-US"/>
        </w:rPr>
        <w:t xml:space="preserve">summarized in </w:t>
      </w:r>
      <w:fldSimple w:instr=" REF _Ref378512846  \* MERGEFORMAT ">
        <w:r w:rsidR="00C9476E" w:rsidRPr="00C9476E">
          <w:rPr>
            <w:sz w:val="20"/>
            <w:szCs w:val="20"/>
          </w:rPr>
          <w:t xml:space="preserve">Table </w:t>
        </w:r>
        <w:r w:rsidR="00C9476E" w:rsidRPr="00C9476E">
          <w:rPr>
            <w:noProof/>
            <w:sz w:val="20"/>
            <w:szCs w:val="20"/>
          </w:rPr>
          <w:t>5</w:t>
        </w:r>
      </w:fldSimple>
      <w:r w:rsidR="00C9476E" w:rsidRPr="00C9476E">
        <w:rPr>
          <w:sz w:val="20"/>
          <w:szCs w:val="20"/>
        </w:rPr>
        <w:t>.</w:t>
      </w:r>
    </w:p>
    <w:p w:rsidR="00741417" w:rsidRPr="00741417" w:rsidRDefault="00741417" w:rsidP="00150088">
      <w:pPr>
        <w:rPr>
          <w:sz w:val="20"/>
          <w:szCs w:val="20"/>
          <w:lang w:val="en-GB" w:eastAsia="en-US"/>
        </w:rPr>
      </w:pPr>
    </w:p>
    <w:p w:rsidR="00855381" w:rsidRDefault="00150088" w:rsidP="00150088">
      <w:pPr>
        <w:pStyle w:val="Caption"/>
        <w:spacing w:after="100" w:afterAutospacing="1"/>
        <w:jc w:val="center"/>
      </w:pPr>
      <w:bookmarkStart w:id="46" w:name="_Ref378512846"/>
      <w:r>
        <w:t xml:space="preserve">Table </w:t>
      </w:r>
      <w:fldSimple w:instr=" SEQ Table \* ARABIC ">
        <w:r w:rsidR="00180821">
          <w:rPr>
            <w:noProof/>
          </w:rPr>
          <w:t>5</w:t>
        </w:r>
      </w:fldSimple>
      <w:bookmarkEnd w:id="46"/>
      <w:r w:rsidR="00855381">
        <w:t>: Summary- slot number that DL speech passed CRC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8"/>
        <w:gridCol w:w="1080"/>
        <w:gridCol w:w="990"/>
        <w:gridCol w:w="990"/>
        <w:gridCol w:w="990"/>
        <w:gridCol w:w="1170"/>
        <w:gridCol w:w="1080"/>
        <w:gridCol w:w="1017"/>
      </w:tblGrid>
      <w:tr w:rsidR="00855381" w:rsidTr="005D129E">
        <w:tc>
          <w:tcPr>
            <w:tcW w:w="2538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Case 1</w:t>
            </w:r>
          </w:p>
        </w:tc>
        <w:tc>
          <w:tcPr>
            <w:tcW w:w="99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Case 2</w:t>
            </w:r>
          </w:p>
        </w:tc>
        <w:tc>
          <w:tcPr>
            <w:tcW w:w="99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Case 3</w:t>
            </w:r>
          </w:p>
        </w:tc>
        <w:tc>
          <w:tcPr>
            <w:tcW w:w="99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Case 4</w:t>
            </w:r>
          </w:p>
        </w:tc>
        <w:tc>
          <w:tcPr>
            <w:tcW w:w="117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Case 5</w:t>
            </w:r>
          </w:p>
        </w:tc>
        <w:tc>
          <w:tcPr>
            <w:tcW w:w="108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Case 6</w:t>
            </w:r>
          </w:p>
        </w:tc>
        <w:tc>
          <w:tcPr>
            <w:tcW w:w="1017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Case 7</w:t>
            </w:r>
          </w:p>
        </w:tc>
      </w:tr>
      <w:tr w:rsidR="00855381" w:rsidTr="005D129E">
        <w:tc>
          <w:tcPr>
            <w:tcW w:w="2538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 xml:space="preserve">Slot # </w:t>
            </w:r>
          </w:p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DL Speech passed CRC</w:t>
            </w:r>
          </w:p>
        </w:tc>
        <w:tc>
          <w:tcPr>
            <w:tcW w:w="108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9</w:t>
            </w:r>
          </w:p>
        </w:tc>
        <w:tc>
          <w:tcPr>
            <w:tcW w:w="99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15</w:t>
            </w:r>
          </w:p>
        </w:tc>
        <w:tc>
          <w:tcPr>
            <w:tcW w:w="117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11</w:t>
            </w:r>
          </w:p>
        </w:tc>
        <w:tc>
          <w:tcPr>
            <w:tcW w:w="1017" w:type="dxa"/>
          </w:tcPr>
          <w:p w:rsidR="00855381" w:rsidRPr="001C6EBA" w:rsidRDefault="00855381" w:rsidP="005D129E">
            <w:pPr>
              <w:rPr>
                <w:sz w:val="20"/>
                <w:szCs w:val="20"/>
              </w:rPr>
            </w:pPr>
            <w:r w:rsidRPr="001C6EBA">
              <w:rPr>
                <w:sz w:val="20"/>
                <w:szCs w:val="20"/>
              </w:rPr>
              <w:t>27</w:t>
            </w:r>
          </w:p>
        </w:tc>
      </w:tr>
    </w:tbl>
    <w:p w:rsidR="00855381" w:rsidRPr="001C1556" w:rsidRDefault="00855381" w:rsidP="00855381"/>
    <w:p w:rsidR="00855381" w:rsidRDefault="00855381" w:rsidP="00855381">
      <w:pPr>
        <w:rPr>
          <w:lang w:val="en-GB" w:eastAsia="en-US"/>
        </w:rPr>
      </w:pPr>
    </w:p>
    <w:p w:rsidR="00150088" w:rsidRDefault="00355FEF" w:rsidP="00855381">
      <w:pPr>
        <w:rPr>
          <w:szCs w:val="20"/>
        </w:rPr>
      </w:pPr>
      <w:r w:rsidRPr="00C51EAC">
        <w:rPr>
          <w:szCs w:val="20"/>
        </w:rPr>
        <w:lastRenderedPageBreak/>
        <w:pict>
          <v:shape id="_x0000_i1030" type="#_x0000_t75" style="width:481.7pt;height:534.95pt">
            <v:imagedata r:id="rId13" o:title=""/>
          </v:shape>
        </w:pict>
      </w:r>
      <w:bookmarkStart w:id="47" w:name="_Ref378356970"/>
    </w:p>
    <w:p w:rsidR="00150088" w:rsidRDefault="00150088" w:rsidP="00855381">
      <w:pPr>
        <w:rPr>
          <w:szCs w:val="20"/>
        </w:rPr>
      </w:pPr>
    </w:p>
    <w:p w:rsidR="00150088" w:rsidRPr="00150088" w:rsidRDefault="00855381" w:rsidP="00855381">
      <w:pPr>
        <w:rPr>
          <w:b/>
          <w:szCs w:val="20"/>
        </w:rPr>
      </w:pPr>
      <w:bookmarkStart w:id="48" w:name="_Ref378513046"/>
      <w:r w:rsidRPr="00150088">
        <w:rPr>
          <w:b/>
        </w:rPr>
        <w:t xml:space="preserve">Figure </w:t>
      </w:r>
      <w:r w:rsidR="00C51EAC" w:rsidRPr="00150088">
        <w:rPr>
          <w:b/>
        </w:rPr>
        <w:fldChar w:fldCharType="begin"/>
      </w:r>
      <w:r w:rsidR="003A2C46" w:rsidRPr="00150088">
        <w:rPr>
          <w:b/>
        </w:rPr>
        <w:instrText xml:space="preserve"> SEQ Figure \* ARABIC </w:instrText>
      </w:r>
      <w:r w:rsidR="00C51EAC" w:rsidRPr="00150088">
        <w:rPr>
          <w:b/>
        </w:rPr>
        <w:fldChar w:fldCharType="separate"/>
      </w:r>
      <w:r w:rsidR="003C6FD4">
        <w:rPr>
          <w:b/>
          <w:noProof/>
        </w:rPr>
        <w:t>6</w:t>
      </w:r>
      <w:r w:rsidR="00C51EAC" w:rsidRPr="00150088">
        <w:rPr>
          <w:b/>
        </w:rPr>
        <w:fldChar w:fldCharType="end"/>
      </w:r>
      <w:bookmarkEnd w:id="47"/>
      <w:bookmarkEnd w:id="48"/>
      <w:r w:rsidRPr="00150088">
        <w:rPr>
          <w:b/>
        </w:rPr>
        <w:t>: UL normal mode (10 ms) transmission</w:t>
      </w:r>
      <w:r w:rsidRPr="00150088">
        <w:rPr>
          <w:b/>
          <w:szCs w:val="20"/>
        </w:rPr>
        <w:t xml:space="preserve"> </w:t>
      </w:r>
    </w:p>
    <w:p w:rsidR="00855381" w:rsidRDefault="00355FEF" w:rsidP="00855381">
      <w:pPr>
        <w:rPr>
          <w:szCs w:val="20"/>
        </w:rPr>
      </w:pPr>
      <w:r w:rsidRPr="00C51EAC">
        <w:rPr>
          <w:szCs w:val="20"/>
        </w:rPr>
        <w:lastRenderedPageBreak/>
        <w:pict>
          <v:shape id="_x0000_i1031" type="#_x0000_t75" style="width:481.7pt;height:398.05pt">
            <v:imagedata r:id="rId14" o:title=""/>
          </v:shape>
        </w:pict>
      </w:r>
    </w:p>
    <w:p w:rsidR="00150088" w:rsidRDefault="00150088" w:rsidP="00855381">
      <w:pPr>
        <w:rPr>
          <w:szCs w:val="20"/>
        </w:rPr>
      </w:pPr>
    </w:p>
    <w:p w:rsidR="00855381" w:rsidRDefault="00855381" w:rsidP="00855381">
      <w:pPr>
        <w:pStyle w:val="Caption"/>
      </w:pPr>
      <w:bookmarkStart w:id="49" w:name="_Ref378356983"/>
      <w:r>
        <w:t xml:space="preserve">Figure </w:t>
      </w:r>
      <w:fldSimple w:instr=" SEQ Figure \* ARABIC ">
        <w:r w:rsidR="003C6FD4">
          <w:rPr>
            <w:noProof/>
          </w:rPr>
          <w:t>7</w:t>
        </w:r>
      </w:fldSimple>
      <w:bookmarkEnd w:id="49"/>
      <w:r>
        <w:t>: UL power limited mode (20 ms) transmission</w:t>
      </w:r>
    </w:p>
    <w:p w:rsidR="00855381" w:rsidRPr="00855381" w:rsidRDefault="00855381" w:rsidP="00855381">
      <w:pPr>
        <w:rPr>
          <w:lang w:eastAsia="en-US"/>
        </w:rPr>
      </w:pPr>
    </w:p>
    <w:sectPr w:rsidR="00855381" w:rsidRPr="00855381" w:rsidSect="00304303">
      <w:headerReference w:type="even" r:id="rId15"/>
      <w:headerReference w:type="default" r:id="rId1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163" w:rsidRDefault="00617163">
      <w:r>
        <w:separator/>
      </w:r>
    </w:p>
  </w:endnote>
  <w:endnote w:type="continuationSeparator" w:id="0">
    <w:p w:rsidR="00617163" w:rsidRDefault="00617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163" w:rsidRDefault="00617163">
      <w:r>
        <w:separator/>
      </w:r>
    </w:p>
  </w:footnote>
  <w:footnote w:type="continuationSeparator" w:id="0">
    <w:p w:rsidR="00617163" w:rsidRDefault="006171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5C" w:rsidRDefault="00CE0B5C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5C" w:rsidRDefault="00C51EAC" w:rsidP="00C26910">
    <w:pPr>
      <w:pStyle w:val="Header"/>
      <w:ind w:left="9372"/>
    </w:pPr>
    <w:fldSimple w:instr=" PAGE   \* MERGEFORMAT ">
      <w:r w:rsidR="002B6C43">
        <w:t>1</w:t>
      </w:r>
    </w:fldSimple>
  </w:p>
  <w:p w:rsidR="00CE0B5C" w:rsidRDefault="00CE0B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030C"/>
    <w:multiLevelType w:val="hybridMultilevel"/>
    <w:tmpl w:val="6FBAC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6B6CF0"/>
    <w:multiLevelType w:val="hybridMultilevel"/>
    <w:tmpl w:val="21A63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72CDA"/>
    <w:multiLevelType w:val="hybridMultilevel"/>
    <w:tmpl w:val="D8A85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DD4DCB"/>
    <w:multiLevelType w:val="hybridMultilevel"/>
    <w:tmpl w:val="561E1D24"/>
    <w:lvl w:ilvl="0" w:tplc="0409000F">
      <w:start w:val="1"/>
      <w:numFmt w:val="decimal"/>
      <w:lvlText w:val="%1."/>
      <w:lvlJc w:val="left"/>
      <w:pPr>
        <w:ind w:left="805" w:hanging="360"/>
      </w:pPr>
    </w:lvl>
    <w:lvl w:ilvl="1" w:tplc="04090019" w:tentative="1">
      <w:start w:val="1"/>
      <w:numFmt w:val="lowerLetter"/>
      <w:lvlText w:val="%2."/>
      <w:lvlJc w:val="left"/>
      <w:pPr>
        <w:ind w:left="1525" w:hanging="360"/>
      </w:pPr>
    </w:lvl>
    <w:lvl w:ilvl="2" w:tplc="0409001B" w:tentative="1">
      <w:start w:val="1"/>
      <w:numFmt w:val="lowerRoman"/>
      <w:lvlText w:val="%3."/>
      <w:lvlJc w:val="right"/>
      <w:pPr>
        <w:ind w:left="2245" w:hanging="180"/>
      </w:pPr>
    </w:lvl>
    <w:lvl w:ilvl="3" w:tplc="0409000F" w:tentative="1">
      <w:start w:val="1"/>
      <w:numFmt w:val="decimal"/>
      <w:lvlText w:val="%4."/>
      <w:lvlJc w:val="left"/>
      <w:pPr>
        <w:ind w:left="2965" w:hanging="360"/>
      </w:pPr>
    </w:lvl>
    <w:lvl w:ilvl="4" w:tplc="04090019" w:tentative="1">
      <w:start w:val="1"/>
      <w:numFmt w:val="lowerLetter"/>
      <w:lvlText w:val="%5."/>
      <w:lvlJc w:val="left"/>
      <w:pPr>
        <w:ind w:left="3685" w:hanging="360"/>
      </w:pPr>
    </w:lvl>
    <w:lvl w:ilvl="5" w:tplc="0409001B" w:tentative="1">
      <w:start w:val="1"/>
      <w:numFmt w:val="lowerRoman"/>
      <w:lvlText w:val="%6."/>
      <w:lvlJc w:val="right"/>
      <w:pPr>
        <w:ind w:left="4405" w:hanging="180"/>
      </w:pPr>
    </w:lvl>
    <w:lvl w:ilvl="6" w:tplc="0409000F" w:tentative="1">
      <w:start w:val="1"/>
      <w:numFmt w:val="decimal"/>
      <w:lvlText w:val="%7."/>
      <w:lvlJc w:val="left"/>
      <w:pPr>
        <w:ind w:left="5125" w:hanging="360"/>
      </w:pPr>
    </w:lvl>
    <w:lvl w:ilvl="7" w:tplc="04090019" w:tentative="1">
      <w:start w:val="1"/>
      <w:numFmt w:val="lowerLetter"/>
      <w:lvlText w:val="%8."/>
      <w:lvlJc w:val="left"/>
      <w:pPr>
        <w:ind w:left="5845" w:hanging="360"/>
      </w:pPr>
    </w:lvl>
    <w:lvl w:ilvl="8" w:tplc="040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4">
    <w:nsid w:val="2DF251A8"/>
    <w:multiLevelType w:val="hybridMultilevel"/>
    <w:tmpl w:val="CC043D9A"/>
    <w:lvl w:ilvl="0" w:tplc="0E7865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61017D"/>
    <w:multiLevelType w:val="hybridMultilevel"/>
    <w:tmpl w:val="95323E50"/>
    <w:lvl w:ilvl="0" w:tplc="0409000F">
      <w:start w:val="1"/>
      <w:numFmt w:val="decimal"/>
      <w:lvlText w:val="%1."/>
      <w:lvlJc w:val="left"/>
      <w:pPr>
        <w:ind w:left="805" w:hanging="360"/>
      </w:pPr>
    </w:lvl>
    <w:lvl w:ilvl="1" w:tplc="04090019" w:tentative="1">
      <w:start w:val="1"/>
      <w:numFmt w:val="lowerLetter"/>
      <w:lvlText w:val="%2."/>
      <w:lvlJc w:val="left"/>
      <w:pPr>
        <w:ind w:left="1525" w:hanging="360"/>
      </w:pPr>
    </w:lvl>
    <w:lvl w:ilvl="2" w:tplc="0409001B" w:tentative="1">
      <w:start w:val="1"/>
      <w:numFmt w:val="lowerRoman"/>
      <w:lvlText w:val="%3."/>
      <w:lvlJc w:val="right"/>
      <w:pPr>
        <w:ind w:left="2245" w:hanging="180"/>
      </w:pPr>
    </w:lvl>
    <w:lvl w:ilvl="3" w:tplc="0409000F" w:tentative="1">
      <w:start w:val="1"/>
      <w:numFmt w:val="decimal"/>
      <w:lvlText w:val="%4."/>
      <w:lvlJc w:val="left"/>
      <w:pPr>
        <w:ind w:left="2965" w:hanging="360"/>
      </w:pPr>
    </w:lvl>
    <w:lvl w:ilvl="4" w:tplc="04090019" w:tentative="1">
      <w:start w:val="1"/>
      <w:numFmt w:val="lowerLetter"/>
      <w:lvlText w:val="%5."/>
      <w:lvlJc w:val="left"/>
      <w:pPr>
        <w:ind w:left="3685" w:hanging="360"/>
      </w:pPr>
    </w:lvl>
    <w:lvl w:ilvl="5" w:tplc="0409001B" w:tentative="1">
      <w:start w:val="1"/>
      <w:numFmt w:val="lowerRoman"/>
      <w:lvlText w:val="%6."/>
      <w:lvlJc w:val="right"/>
      <w:pPr>
        <w:ind w:left="4405" w:hanging="180"/>
      </w:pPr>
    </w:lvl>
    <w:lvl w:ilvl="6" w:tplc="0409000F" w:tentative="1">
      <w:start w:val="1"/>
      <w:numFmt w:val="decimal"/>
      <w:lvlText w:val="%7."/>
      <w:lvlJc w:val="left"/>
      <w:pPr>
        <w:ind w:left="5125" w:hanging="360"/>
      </w:pPr>
    </w:lvl>
    <w:lvl w:ilvl="7" w:tplc="04090019" w:tentative="1">
      <w:start w:val="1"/>
      <w:numFmt w:val="lowerLetter"/>
      <w:lvlText w:val="%8."/>
      <w:lvlJc w:val="left"/>
      <w:pPr>
        <w:ind w:left="5845" w:hanging="360"/>
      </w:pPr>
    </w:lvl>
    <w:lvl w:ilvl="8" w:tplc="0409001B" w:tentative="1">
      <w:start w:val="1"/>
      <w:numFmt w:val="lowerRoman"/>
      <w:lvlText w:val="%9."/>
      <w:lvlJc w:val="right"/>
      <w:pPr>
        <w:ind w:left="6565" w:hanging="180"/>
      </w:pPr>
    </w:lvl>
  </w:abstractNum>
  <w:abstractNum w:abstractNumId="6">
    <w:nsid w:val="4BB05D51"/>
    <w:multiLevelType w:val="hybridMultilevel"/>
    <w:tmpl w:val="541E7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654CA"/>
    <w:multiLevelType w:val="hybridMultilevel"/>
    <w:tmpl w:val="3A203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6448DC"/>
    <w:multiLevelType w:val="hybridMultilevel"/>
    <w:tmpl w:val="DF10F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A6319"/>
    <w:multiLevelType w:val="hybridMultilevel"/>
    <w:tmpl w:val="5B506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816395"/>
    <w:multiLevelType w:val="hybridMultilevel"/>
    <w:tmpl w:val="43E28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F1B37"/>
    <w:multiLevelType w:val="hybridMultilevel"/>
    <w:tmpl w:val="4D38C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7A23B3"/>
    <w:multiLevelType w:val="hybridMultilevel"/>
    <w:tmpl w:val="A44EEB20"/>
    <w:lvl w:ilvl="0" w:tplc="86ACE4FE">
      <w:start w:val="45"/>
      <w:numFmt w:val="decimal"/>
      <w:lvlText w:val="(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BD4D42"/>
    <w:multiLevelType w:val="hybridMultilevel"/>
    <w:tmpl w:val="6B726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A7C7F"/>
    <w:multiLevelType w:val="hybridMultilevel"/>
    <w:tmpl w:val="E054B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F415FC"/>
    <w:multiLevelType w:val="hybridMultilevel"/>
    <w:tmpl w:val="4B16E0C4"/>
    <w:lvl w:ilvl="0" w:tplc="0409000F">
      <w:start w:val="1"/>
      <w:numFmt w:val="decimal"/>
      <w:lvlText w:val="%1."/>
      <w:lvlJc w:val="left"/>
      <w:pPr>
        <w:ind w:left="806" w:hanging="360"/>
      </w:p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7"/>
  </w:num>
  <w:num w:numId="2">
    <w:abstractNumId w:val="16"/>
  </w:num>
  <w:num w:numId="3">
    <w:abstractNumId w:val="12"/>
  </w:num>
  <w:num w:numId="4">
    <w:abstractNumId w:val="0"/>
  </w:num>
  <w:num w:numId="5">
    <w:abstractNumId w:val="4"/>
  </w:num>
  <w:num w:numId="6">
    <w:abstractNumId w:val="13"/>
  </w:num>
  <w:num w:numId="7">
    <w:abstractNumId w:val="11"/>
  </w:num>
  <w:num w:numId="8">
    <w:abstractNumId w:val="3"/>
  </w:num>
  <w:num w:numId="9">
    <w:abstractNumId w:val="5"/>
  </w:num>
  <w:num w:numId="10">
    <w:abstractNumId w:val="1"/>
  </w:num>
  <w:num w:numId="11">
    <w:abstractNumId w:val="14"/>
  </w:num>
  <w:num w:numId="12">
    <w:abstractNumId w:val="8"/>
  </w:num>
  <w:num w:numId="13">
    <w:abstractNumId w:val="10"/>
  </w:num>
  <w:num w:numId="14">
    <w:abstractNumId w:val="9"/>
  </w:num>
  <w:num w:numId="15">
    <w:abstractNumId w:val="6"/>
  </w:num>
  <w:num w:numId="16">
    <w:abstractNumId w:val="2"/>
  </w:num>
  <w:num w:numId="17">
    <w:abstractNumId w:val="7"/>
  </w:num>
  <w:num w:numId="18">
    <w:abstractNumId w:val="1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bordersDoNotSurroundHeader/>
  <w:bordersDoNotSurroundFooter/>
  <w:proofState w:spelling="clean" w:grammar="clean"/>
  <w:attachedTemplate r:id="rId1"/>
  <w:linkStyles/>
  <w:doNotTrackMoves/>
  <w:doNotTrackFormatting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5537">
      <o:colormenu v:ext="edit" strokecolor="non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353F"/>
    <w:rsid w:val="00000F79"/>
    <w:rsid w:val="000029DA"/>
    <w:rsid w:val="00002EDE"/>
    <w:rsid w:val="00004871"/>
    <w:rsid w:val="00005232"/>
    <w:rsid w:val="000064F1"/>
    <w:rsid w:val="0000666A"/>
    <w:rsid w:val="00006893"/>
    <w:rsid w:val="000071E5"/>
    <w:rsid w:val="00007E39"/>
    <w:rsid w:val="00013951"/>
    <w:rsid w:val="00015DA7"/>
    <w:rsid w:val="00017BBF"/>
    <w:rsid w:val="00020419"/>
    <w:rsid w:val="0002097D"/>
    <w:rsid w:val="00022541"/>
    <w:rsid w:val="00023086"/>
    <w:rsid w:val="00023489"/>
    <w:rsid w:val="000246A3"/>
    <w:rsid w:val="00025D9C"/>
    <w:rsid w:val="00025E78"/>
    <w:rsid w:val="00027CFF"/>
    <w:rsid w:val="00027ED8"/>
    <w:rsid w:val="00031396"/>
    <w:rsid w:val="00031C0C"/>
    <w:rsid w:val="00032A22"/>
    <w:rsid w:val="00032E4A"/>
    <w:rsid w:val="0003325B"/>
    <w:rsid w:val="000350CC"/>
    <w:rsid w:val="00036F75"/>
    <w:rsid w:val="0003705A"/>
    <w:rsid w:val="000439C0"/>
    <w:rsid w:val="000457AB"/>
    <w:rsid w:val="00046654"/>
    <w:rsid w:val="00047A54"/>
    <w:rsid w:val="000503FD"/>
    <w:rsid w:val="000527D0"/>
    <w:rsid w:val="00052F2B"/>
    <w:rsid w:val="000541A0"/>
    <w:rsid w:val="0005586B"/>
    <w:rsid w:val="000571E5"/>
    <w:rsid w:val="00061060"/>
    <w:rsid w:val="00061907"/>
    <w:rsid w:val="000636CA"/>
    <w:rsid w:val="00064C9C"/>
    <w:rsid w:val="0006590E"/>
    <w:rsid w:val="000661BF"/>
    <w:rsid w:val="000663DC"/>
    <w:rsid w:val="00070261"/>
    <w:rsid w:val="00070AB3"/>
    <w:rsid w:val="00071A26"/>
    <w:rsid w:val="000744AD"/>
    <w:rsid w:val="000745E5"/>
    <w:rsid w:val="0007593E"/>
    <w:rsid w:val="00077C36"/>
    <w:rsid w:val="00081CE7"/>
    <w:rsid w:val="000835A3"/>
    <w:rsid w:val="00085AE7"/>
    <w:rsid w:val="0008668E"/>
    <w:rsid w:val="0009060C"/>
    <w:rsid w:val="00090C43"/>
    <w:rsid w:val="000913C1"/>
    <w:rsid w:val="0009173C"/>
    <w:rsid w:val="0009388B"/>
    <w:rsid w:val="000939F9"/>
    <w:rsid w:val="000A0200"/>
    <w:rsid w:val="000A035E"/>
    <w:rsid w:val="000A114C"/>
    <w:rsid w:val="000A1263"/>
    <w:rsid w:val="000A1DE4"/>
    <w:rsid w:val="000A2DAB"/>
    <w:rsid w:val="000A3928"/>
    <w:rsid w:val="000A6965"/>
    <w:rsid w:val="000A7262"/>
    <w:rsid w:val="000A7524"/>
    <w:rsid w:val="000B0752"/>
    <w:rsid w:val="000B1424"/>
    <w:rsid w:val="000B1569"/>
    <w:rsid w:val="000B1FE0"/>
    <w:rsid w:val="000B477A"/>
    <w:rsid w:val="000B4AB2"/>
    <w:rsid w:val="000B4E04"/>
    <w:rsid w:val="000B545F"/>
    <w:rsid w:val="000B5EF5"/>
    <w:rsid w:val="000B70CF"/>
    <w:rsid w:val="000B710A"/>
    <w:rsid w:val="000C0785"/>
    <w:rsid w:val="000C0F76"/>
    <w:rsid w:val="000C146E"/>
    <w:rsid w:val="000C25AC"/>
    <w:rsid w:val="000C54AA"/>
    <w:rsid w:val="000C5A57"/>
    <w:rsid w:val="000C5A5A"/>
    <w:rsid w:val="000C5B71"/>
    <w:rsid w:val="000C62B5"/>
    <w:rsid w:val="000C7762"/>
    <w:rsid w:val="000D0757"/>
    <w:rsid w:val="000D2A4E"/>
    <w:rsid w:val="000D517C"/>
    <w:rsid w:val="000D66AB"/>
    <w:rsid w:val="000D79F4"/>
    <w:rsid w:val="000D7B97"/>
    <w:rsid w:val="000E07AA"/>
    <w:rsid w:val="000E1F06"/>
    <w:rsid w:val="000E2DF0"/>
    <w:rsid w:val="000E44D1"/>
    <w:rsid w:val="000E7A44"/>
    <w:rsid w:val="000F065E"/>
    <w:rsid w:val="000F1722"/>
    <w:rsid w:val="000F28CE"/>
    <w:rsid w:val="000F43DF"/>
    <w:rsid w:val="000F450E"/>
    <w:rsid w:val="000F4B7A"/>
    <w:rsid w:val="000F4BFA"/>
    <w:rsid w:val="000F52A3"/>
    <w:rsid w:val="000F6771"/>
    <w:rsid w:val="000F6EE5"/>
    <w:rsid w:val="000F7378"/>
    <w:rsid w:val="00100E82"/>
    <w:rsid w:val="00103CA7"/>
    <w:rsid w:val="001040E4"/>
    <w:rsid w:val="00105F77"/>
    <w:rsid w:val="00107FDB"/>
    <w:rsid w:val="00112391"/>
    <w:rsid w:val="001137B7"/>
    <w:rsid w:val="001139DA"/>
    <w:rsid w:val="0011498C"/>
    <w:rsid w:val="00115443"/>
    <w:rsid w:val="00115F50"/>
    <w:rsid w:val="001164D5"/>
    <w:rsid w:val="0011676F"/>
    <w:rsid w:val="00120D66"/>
    <w:rsid w:val="0012119A"/>
    <w:rsid w:val="0012144B"/>
    <w:rsid w:val="00121A86"/>
    <w:rsid w:val="00122487"/>
    <w:rsid w:val="001230B2"/>
    <w:rsid w:val="00124E29"/>
    <w:rsid w:val="00124F56"/>
    <w:rsid w:val="00125BC8"/>
    <w:rsid w:val="0012630A"/>
    <w:rsid w:val="00126424"/>
    <w:rsid w:val="001300EB"/>
    <w:rsid w:val="00130686"/>
    <w:rsid w:val="00131597"/>
    <w:rsid w:val="00131823"/>
    <w:rsid w:val="00133335"/>
    <w:rsid w:val="001348D4"/>
    <w:rsid w:val="0013570D"/>
    <w:rsid w:val="0013695B"/>
    <w:rsid w:val="00140C2F"/>
    <w:rsid w:val="00140D0A"/>
    <w:rsid w:val="00141237"/>
    <w:rsid w:val="00141C9D"/>
    <w:rsid w:val="001426D3"/>
    <w:rsid w:val="00143FAB"/>
    <w:rsid w:val="00150088"/>
    <w:rsid w:val="00150760"/>
    <w:rsid w:val="0015171E"/>
    <w:rsid w:val="00154C03"/>
    <w:rsid w:val="00155AA1"/>
    <w:rsid w:val="00156262"/>
    <w:rsid w:val="0015675D"/>
    <w:rsid w:val="001573E2"/>
    <w:rsid w:val="00157D80"/>
    <w:rsid w:val="00160415"/>
    <w:rsid w:val="00164BBC"/>
    <w:rsid w:val="001651C3"/>
    <w:rsid w:val="00170EE3"/>
    <w:rsid w:val="0017369D"/>
    <w:rsid w:val="00173DC1"/>
    <w:rsid w:val="00175DD9"/>
    <w:rsid w:val="001805EE"/>
    <w:rsid w:val="00180821"/>
    <w:rsid w:val="00182984"/>
    <w:rsid w:val="00184C91"/>
    <w:rsid w:val="001858FA"/>
    <w:rsid w:val="001903A0"/>
    <w:rsid w:val="00191824"/>
    <w:rsid w:val="001918F3"/>
    <w:rsid w:val="0019383F"/>
    <w:rsid w:val="00193D87"/>
    <w:rsid w:val="001940E5"/>
    <w:rsid w:val="00197A62"/>
    <w:rsid w:val="001A1426"/>
    <w:rsid w:val="001A28B3"/>
    <w:rsid w:val="001A471D"/>
    <w:rsid w:val="001A4BA0"/>
    <w:rsid w:val="001A55C3"/>
    <w:rsid w:val="001A57E2"/>
    <w:rsid w:val="001A5DC9"/>
    <w:rsid w:val="001B12AE"/>
    <w:rsid w:val="001B2E5C"/>
    <w:rsid w:val="001B30EB"/>
    <w:rsid w:val="001B31F1"/>
    <w:rsid w:val="001B3D31"/>
    <w:rsid w:val="001B45DE"/>
    <w:rsid w:val="001B5ADC"/>
    <w:rsid w:val="001B5C9A"/>
    <w:rsid w:val="001B6801"/>
    <w:rsid w:val="001B760A"/>
    <w:rsid w:val="001C1556"/>
    <w:rsid w:val="001C198A"/>
    <w:rsid w:val="001C26F2"/>
    <w:rsid w:val="001C2C11"/>
    <w:rsid w:val="001C3058"/>
    <w:rsid w:val="001C32D0"/>
    <w:rsid w:val="001C3C45"/>
    <w:rsid w:val="001C5CA9"/>
    <w:rsid w:val="001C6EBA"/>
    <w:rsid w:val="001C7420"/>
    <w:rsid w:val="001D0055"/>
    <w:rsid w:val="001D1E4C"/>
    <w:rsid w:val="001D430D"/>
    <w:rsid w:val="001D5BA5"/>
    <w:rsid w:val="001D5EA0"/>
    <w:rsid w:val="001D5F88"/>
    <w:rsid w:val="001D6800"/>
    <w:rsid w:val="001D7976"/>
    <w:rsid w:val="001E1D69"/>
    <w:rsid w:val="001E21C4"/>
    <w:rsid w:val="001E2EEC"/>
    <w:rsid w:val="001E3E15"/>
    <w:rsid w:val="001E4C77"/>
    <w:rsid w:val="001E4D1A"/>
    <w:rsid w:val="001E6F90"/>
    <w:rsid w:val="001E736E"/>
    <w:rsid w:val="001E75F9"/>
    <w:rsid w:val="001F08D0"/>
    <w:rsid w:val="001F151C"/>
    <w:rsid w:val="001F1DA1"/>
    <w:rsid w:val="001F270A"/>
    <w:rsid w:val="001F273A"/>
    <w:rsid w:val="001F27CF"/>
    <w:rsid w:val="001F307C"/>
    <w:rsid w:val="001F394A"/>
    <w:rsid w:val="001F4FBE"/>
    <w:rsid w:val="001F58DB"/>
    <w:rsid w:val="001F7F99"/>
    <w:rsid w:val="002001D7"/>
    <w:rsid w:val="00200F07"/>
    <w:rsid w:val="0020358E"/>
    <w:rsid w:val="00205403"/>
    <w:rsid w:val="00205CCF"/>
    <w:rsid w:val="00207BBD"/>
    <w:rsid w:val="002110EF"/>
    <w:rsid w:val="00212E57"/>
    <w:rsid w:val="00214257"/>
    <w:rsid w:val="0021658B"/>
    <w:rsid w:val="00216800"/>
    <w:rsid w:val="00217272"/>
    <w:rsid w:val="002175C5"/>
    <w:rsid w:val="00220069"/>
    <w:rsid w:val="0022096C"/>
    <w:rsid w:val="0022101D"/>
    <w:rsid w:val="00223E65"/>
    <w:rsid w:val="002268B8"/>
    <w:rsid w:val="00226E39"/>
    <w:rsid w:val="0023119D"/>
    <w:rsid w:val="00231DDF"/>
    <w:rsid w:val="00235DFA"/>
    <w:rsid w:val="00236905"/>
    <w:rsid w:val="00236F6D"/>
    <w:rsid w:val="0023753F"/>
    <w:rsid w:val="00241065"/>
    <w:rsid w:val="00245B9C"/>
    <w:rsid w:val="00251CE9"/>
    <w:rsid w:val="002531F8"/>
    <w:rsid w:val="00254784"/>
    <w:rsid w:val="00254E20"/>
    <w:rsid w:val="00255604"/>
    <w:rsid w:val="0025594F"/>
    <w:rsid w:val="00255F3D"/>
    <w:rsid w:val="00261C29"/>
    <w:rsid w:val="002633F2"/>
    <w:rsid w:val="00263A4F"/>
    <w:rsid w:val="002667E2"/>
    <w:rsid w:val="00266DC7"/>
    <w:rsid w:val="00266EA5"/>
    <w:rsid w:val="002677FE"/>
    <w:rsid w:val="0027068F"/>
    <w:rsid w:val="0027312B"/>
    <w:rsid w:val="002737C0"/>
    <w:rsid w:val="00273872"/>
    <w:rsid w:val="00273AE1"/>
    <w:rsid w:val="0027642E"/>
    <w:rsid w:val="0028276F"/>
    <w:rsid w:val="00284A68"/>
    <w:rsid w:val="00285C36"/>
    <w:rsid w:val="0028641C"/>
    <w:rsid w:val="00286BE4"/>
    <w:rsid w:val="00286E36"/>
    <w:rsid w:val="00287B47"/>
    <w:rsid w:val="00287C02"/>
    <w:rsid w:val="00290930"/>
    <w:rsid w:val="0029176D"/>
    <w:rsid w:val="00292409"/>
    <w:rsid w:val="00295002"/>
    <w:rsid w:val="00295A52"/>
    <w:rsid w:val="002A0F91"/>
    <w:rsid w:val="002A1084"/>
    <w:rsid w:val="002A1577"/>
    <w:rsid w:val="002A1BDE"/>
    <w:rsid w:val="002A2C9A"/>
    <w:rsid w:val="002A4E1F"/>
    <w:rsid w:val="002A5FE7"/>
    <w:rsid w:val="002A781B"/>
    <w:rsid w:val="002A7D39"/>
    <w:rsid w:val="002B2848"/>
    <w:rsid w:val="002B480C"/>
    <w:rsid w:val="002B6B36"/>
    <w:rsid w:val="002B6C43"/>
    <w:rsid w:val="002B6C74"/>
    <w:rsid w:val="002C090E"/>
    <w:rsid w:val="002C388F"/>
    <w:rsid w:val="002C4BCE"/>
    <w:rsid w:val="002C4F45"/>
    <w:rsid w:val="002C64A4"/>
    <w:rsid w:val="002C678C"/>
    <w:rsid w:val="002C6BB0"/>
    <w:rsid w:val="002D22D9"/>
    <w:rsid w:val="002D392E"/>
    <w:rsid w:val="002D4A02"/>
    <w:rsid w:val="002D5C3A"/>
    <w:rsid w:val="002D5C6F"/>
    <w:rsid w:val="002D5F1A"/>
    <w:rsid w:val="002D619A"/>
    <w:rsid w:val="002D6D99"/>
    <w:rsid w:val="002D7DB3"/>
    <w:rsid w:val="002E0199"/>
    <w:rsid w:val="002E24A1"/>
    <w:rsid w:val="002E26EE"/>
    <w:rsid w:val="002E2748"/>
    <w:rsid w:val="002E2E1E"/>
    <w:rsid w:val="002E30CE"/>
    <w:rsid w:val="002E54B5"/>
    <w:rsid w:val="002E762A"/>
    <w:rsid w:val="002F0B4F"/>
    <w:rsid w:val="002F30FC"/>
    <w:rsid w:val="002F4E9B"/>
    <w:rsid w:val="002F77C7"/>
    <w:rsid w:val="003003C2"/>
    <w:rsid w:val="003006F3"/>
    <w:rsid w:val="0030339F"/>
    <w:rsid w:val="00303E8B"/>
    <w:rsid w:val="00303F41"/>
    <w:rsid w:val="00304303"/>
    <w:rsid w:val="003044F5"/>
    <w:rsid w:val="003050E6"/>
    <w:rsid w:val="003053CB"/>
    <w:rsid w:val="003065DF"/>
    <w:rsid w:val="003074AB"/>
    <w:rsid w:val="00310C5C"/>
    <w:rsid w:val="00310FDD"/>
    <w:rsid w:val="003112ED"/>
    <w:rsid w:val="00313513"/>
    <w:rsid w:val="00314873"/>
    <w:rsid w:val="00314DA4"/>
    <w:rsid w:val="00315717"/>
    <w:rsid w:val="003201AB"/>
    <w:rsid w:val="0032141D"/>
    <w:rsid w:val="00323346"/>
    <w:rsid w:val="00324263"/>
    <w:rsid w:val="003244CA"/>
    <w:rsid w:val="00324B1D"/>
    <w:rsid w:val="00326FD0"/>
    <w:rsid w:val="003303CF"/>
    <w:rsid w:val="00330B19"/>
    <w:rsid w:val="0033109F"/>
    <w:rsid w:val="00332ADE"/>
    <w:rsid w:val="00333546"/>
    <w:rsid w:val="00333F25"/>
    <w:rsid w:val="0033544D"/>
    <w:rsid w:val="003354F6"/>
    <w:rsid w:val="00335506"/>
    <w:rsid w:val="00336D34"/>
    <w:rsid w:val="003374B6"/>
    <w:rsid w:val="00337E7A"/>
    <w:rsid w:val="00337F93"/>
    <w:rsid w:val="003419D0"/>
    <w:rsid w:val="00342FC7"/>
    <w:rsid w:val="00343931"/>
    <w:rsid w:val="00343B3B"/>
    <w:rsid w:val="003451F7"/>
    <w:rsid w:val="00346653"/>
    <w:rsid w:val="003508EB"/>
    <w:rsid w:val="00350EDB"/>
    <w:rsid w:val="00352E4F"/>
    <w:rsid w:val="00353363"/>
    <w:rsid w:val="00353603"/>
    <w:rsid w:val="003536F3"/>
    <w:rsid w:val="00354698"/>
    <w:rsid w:val="00354E5E"/>
    <w:rsid w:val="00355FEF"/>
    <w:rsid w:val="00356BC2"/>
    <w:rsid w:val="00360601"/>
    <w:rsid w:val="0036155A"/>
    <w:rsid w:val="00362E8B"/>
    <w:rsid w:val="00366DE3"/>
    <w:rsid w:val="0036726B"/>
    <w:rsid w:val="00367715"/>
    <w:rsid w:val="003678D1"/>
    <w:rsid w:val="0037056D"/>
    <w:rsid w:val="00371DBC"/>
    <w:rsid w:val="003740C3"/>
    <w:rsid w:val="0037481E"/>
    <w:rsid w:val="0037526F"/>
    <w:rsid w:val="00375E02"/>
    <w:rsid w:val="003770E7"/>
    <w:rsid w:val="0038027A"/>
    <w:rsid w:val="00381BAF"/>
    <w:rsid w:val="00382828"/>
    <w:rsid w:val="00383556"/>
    <w:rsid w:val="003858A7"/>
    <w:rsid w:val="00387144"/>
    <w:rsid w:val="0038764A"/>
    <w:rsid w:val="00390939"/>
    <w:rsid w:val="0039124C"/>
    <w:rsid w:val="0039187B"/>
    <w:rsid w:val="00391D8E"/>
    <w:rsid w:val="0039487B"/>
    <w:rsid w:val="00395BBF"/>
    <w:rsid w:val="0039713F"/>
    <w:rsid w:val="00397219"/>
    <w:rsid w:val="00397FA8"/>
    <w:rsid w:val="003A2C46"/>
    <w:rsid w:val="003A31E2"/>
    <w:rsid w:val="003A3B08"/>
    <w:rsid w:val="003A4AB6"/>
    <w:rsid w:val="003A513D"/>
    <w:rsid w:val="003A5F4B"/>
    <w:rsid w:val="003B164E"/>
    <w:rsid w:val="003B1EB8"/>
    <w:rsid w:val="003B2B39"/>
    <w:rsid w:val="003B3E09"/>
    <w:rsid w:val="003B3F0F"/>
    <w:rsid w:val="003B54E9"/>
    <w:rsid w:val="003B6668"/>
    <w:rsid w:val="003B7174"/>
    <w:rsid w:val="003B7CB0"/>
    <w:rsid w:val="003B7EE4"/>
    <w:rsid w:val="003C08C6"/>
    <w:rsid w:val="003C0B2A"/>
    <w:rsid w:val="003C1092"/>
    <w:rsid w:val="003C2013"/>
    <w:rsid w:val="003C2464"/>
    <w:rsid w:val="003C2B5D"/>
    <w:rsid w:val="003C3458"/>
    <w:rsid w:val="003C5068"/>
    <w:rsid w:val="003C6426"/>
    <w:rsid w:val="003C64B6"/>
    <w:rsid w:val="003C6961"/>
    <w:rsid w:val="003C6DF0"/>
    <w:rsid w:val="003C6FD4"/>
    <w:rsid w:val="003C729F"/>
    <w:rsid w:val="003C73EE"/>
    <w:rsid w:val="003D06BC"/>
    <w:rsid w:val="003D07AC"/>
    <w:rsid w:val="003D0FEC"/>
    <w:rsid w:val="003D1FEA"/>
    <w:rsid w:val="003D20F2"/>
    <w:rsid w:val="003D40A9"/>
    <w:rsid w:val="003E053D"/>
    <w:rsid w:val="003E1B40"/>
    <w:rsid w:val="003E3B8D"/>
    <w:rsid w:val="003E53CD"/>
    <w:rsid w:val="003E6099"/>
    <w:rsid w:val="003E6281"/>
    <w:rsid w:val="003E6ECD"/>
    <w:rsid w:val="003F01C8"/>
    <w:rsid w:val="003F1537"/>
    <w:rsid w:val="003F22A8"/>
    <w:rsid w:val="003F4BF9"/>
    <w:rsid w:val="003F4CAF"/>
    <w:rsid w:val="003F6627"/>
    <w:rsid w:val="003F6A5B"/>
    <w:rsid w:val="003F7619"/>
    <w:rsid w:val="003F7E34"/>
    <w:rsid w:val="00400FA9"/>
    <w:rsid w:val="00401644"/>
    <w:rsid w:val="00402288"/>
    <w:rsid w:val="0040252C"/>
    <w:rsid w:val="004029A8"/>
    <w:rsid w:val="00402BE8"/>
    <w:rsid w:val="0040332F"/>
    <w:rsid w:val="00403FF4"/>
    <w:rsid w:val="00405BC7"/>
    <w:rsid w:val="00410E5B"/>
    <w:rsid w:val="004110DF"/>
    <w:rsid w:val="0041797F"/>
    <w:rsid w:val="004216C6"/>
    <w:rsid w:val="0042202D"/>
    <w:rsid w:val="004234C5"/>
    <w:rsid w:val="0042373F"/>
    <w:rsid w:val="00426EBF"/>
    <w:rsid w:val="00427165"/>
    <w:rsid w:val="004277CF"/>
    <w:rsid w:val="004301CE"/>
    <w:rsid w:val="00430361"/>
    <w:rsid w:val="004305FC"/>
    <w:rsid w:val="00430D84"/>
    <w:rsid w:val="00431A5F"/>
    <w:rsid w:val="00434CC5"/>
    <w:rsid w:val="00435827"/>
    <w:rsid w:val="00437065"/>
    <w:rsid w:val="00441373"/>
    <w:rsid w:val="004448F3"/>
    <w:rsid w:val="00445481"/>
    <w:rsid w:val="00445560"/>
    <w:rsid w:val="00445C45"/>
    <w:rsid w:val="0044761C"/>
    <w:rsid w:val="0044762F"/>
    <w:rsid w:val="00447CC2"/>
    <w:rsid w:val="0045064A"/>
    <w:rsid w:val="00451348"/>
    <w:rsid w:val="00452066"/>
    <w:rsid w:val="00453F17"/>
    <w:rsid w:val="00455FE2"/>
    <w:rsid w:val="0045657F"/>
    <w:rsid w:val="004615AA"/>
    <w:rsid w:val="0046245C"/>
    <w:rsid w:val="00463B99"/>
    <w:rsid w:val="00463DE9"/>
    <w:rsid w:val="00466BD9"/>
    <w:rsid w:val="00466F5A"/>
    <w:rsid w:val="00471E02"/>
    <w:rsid w:val="00472306"/>
    <w:rsid w:val="00472600"/>
    <w:rsid w:val="00472C0E"/>
    <w:rsid w:val="00475046"/>
    <w:rsid w:val="00475B88"/>
    <w:rsid w:val="00477629"/>
    <w:rsid w:val="004810D0"/>
    <w:rsid w:val="00482206"/>
    <w:rsid w:val="00482E05"/>
    <w:rsid w:val="00483519"/>
    <w:rsid w:val="00483838"/>
    <w:rsid w:val="004839ED"/>
    <w:rsid w:val="00483FCD"/>
    <w:rsid w:val="00484965"/>
    <w:rsid w:val="0048571E"/>
    <w:rsid w:val="00485DE1"/>
    <w:rsid w:val="00490B72"/>
    <w:rsid w:val="00491740"/>
    <w:rsid w:val="004972CC"/>
    <w:rsid w:val="00497548"/>
    <w:rsid w:val="00497894"/>
    <w:rsid w:val="00497911"/>
    <w:rsid w:val="00497949"/>
    <w:rsid w:val="004A297C"/>
    <w:rsid w:val="004A3979"/>
    <w:rsid w:val="004A55D1"/>
    <w:rsid w:val="004A5D21"/>
    <w:rsid w:val="004A70B1"/>
    <w:rsid w:val="004B0258"/>
    <w:rsid w:val="004B0337"/>
    <w:rsid w:val="004B0708"/>
    <w:rsid w:val="004B203B"/>
    <w:rsid w:val="004B2A07"/>
    <w:rsid w:val="004B2F55"/>
    <w:rsid w:val="004B3D28"/>
    <w:rsid w:val="004B68A6"/>
    <w:rsid w:val="004B6AC8"/>
    <w:rsid w:val="004B754A"/>
    <w:rsid w:val="004B7CF5"/>
    <w:rsid w:val="004C110A"/>
    <w:rsid w:val="004C2BE7"/>
    <w:rsid w:val="004C3BF5"/>
    <w:rsid w:val="004C4EAC"/>
    <w:rsid w:val="004C6AB8"/>
    <w:rsid w:val="004C7458"/>
    <w:rsid w:val="004C76E7"/>
    <w:rsid w:val="004D1285"/>
    <w:rsid w:val="004D143F"/>
    <w:rsid w:val="004D17F2"/>
    <w:rsid w:val="004D1E9B"/>
    <w:rsid w:val="004D28CA"/>
    <w:rsid w:val="004D3A90"/>
    <w:rsid w:val="004D5109"/>
    <w:rsid w:val="004D77AC"/>
    <w:rsid w:val="004D7DC8"/>
    <w:rsid w:val="004E22F1"/>
    <w:rsid w:val="004E44F6"/>
    <w:rsid w:val="004F049A"/>
    <w:rsid w:val="004F0509"/>
    <w:rsid w:val="004F164F"/>
    <w:rsid w:val="004F3489"/>
    <w:rsid w:val="004F38C2"/>
    <w:rsid w:val="004F42C2"/>
    <w:rsid w:val="004F56EA"/>
    <w:rsid w:val="004F760A"/>
    <w:rsid w:val="004F776C"/>
    <w:rsid w:val="005006D8"/>
    <w:rsid w:val="00501845"/>
    <w:rsid w:val="0050270E"/>
    <w:rsid w:val="00503258"/>
    <w:rsid w:val="00504571"/>
    <w:rsid w:val="005057C1"/>
    <w:rsid w:val="005058FA"/>
    <w:rsid w:val="00505D4F"/>
    <w:rsid w:val="00507D83"/>
    <w:rsid w:val="00510A5C"/>
    <w:rsid w:val="005126D9"/>
    <w:rsid w:val="00513909"/>
    <w:rsid w:val="00513EAE"/>
    <w:rsid w:val="00514038"/>
    <w:rsid w:val="005143B9"/>
    <w:rsid w:val="005175E8"/>
    <w:rsid w:val="00517FE0"/>
    <w:rsid w:val="0052122C"/>
    <w:rsid w:val="0052597D"/>
    <w:rsid w:val="00526438"/>
    <w:rsid w:val="00532647"/>
    <w:rsid w:val="005338F4"/>
    <w:rsid w:val="00534E12"/>
    <w:rsid w:val="00534E47"/>
    <w:rsid w:val="005351C9"/>
    <w:rsid w:val="00536036"/>
    <w:rsid w:val="005407AB"/>
    <w:rsid w:val="0054120C"/>
    <w:rsid w:val="005423FC"/>
    <w:rsid w:val="0054478C"/>
    <w:rsid w:val="005447EF"/>
    <w:rsid w:val="00545F51"/>
    <w:rsid w:val="0054710E"/>
    <w:rsid w:val="00551318"/>
    <w:rsid w:val="005536C4"/>
    <w:rsid w:val="0055384C"/>
    <w:rsid w:val="00553BA0"/>
    <w:rsid w:val="00553BBE"/>
    <w:rsid w:val="00554B45"/>
    <w:rsid w:val="00555473"/>
    <w:rsid w:val="0055645E"/>
    <w:rsid w:val="00556985"/>
    <w:rsid w:val="00560CA3"/>
    <w:rsid w:val="005619B3"/>
    <w:rsid w:val="00561F90"/>
    <w:rsid w:val="005626FC"/>
    <w:rsid w:val="0056337F"/>
    <w:rsid w:val="00563C04"/>
    <w:rsid w:val="005651A5"/>
    <w:rsid w:val="0056723F"/>
    <w:rsid w:val="00570707"/>
    <w:rsid w:val="005709DF"/>
    <w:rsid w:val="00570E73"/>
    <w:rsid w:val="00572954"/>
    <w:rsid w:val="00574B8D"/>
    <w:rsid w:val="00574C8B"/>
    <w:rsid w:val="005752F2"/>
    <w:rsid w:val="005760BE"/>
    <w:rsid w:val="00577972"/>
    <w:rsid w:val="005813FA"/>
    <w:rsid w:val="005816EA"/>
    <w:rsid w:val="005819C7"/>
    <w:rsid w:val="00582119"/>
    <w:rsid w:val="00584147"/>
    <w:rsid w:val="0058432C"/>
    <w:rsid w:val="00584531"/>
    <w:rsid w:val="005907E9"/>
    <w:rsid w:val="005919A4"/>
    <w:rsid w:val="0059505A"/>
    <w:rsid w:val="00597015"/>
    <w:rsid w:val="005A012B"/>
    <w:rsid w:val="005A0330"/>
    <w:rsid w:val="005A06A1"/>
    <w:rsid w:val="005A0783"/>
    <w:rsid w:val="005A1076"/>
    <w:rsid w:val="005A1C66"/>
    <w:rsid w:val="005A213E"/>
    <w:rsid w:val="005A3A82"/>
    <w:rsid w:val="005A4379"/>
    <w:rsid w:val="005A43D5"/>
    <w:rsid w:val="005A6492"/>
    <w:rsid w:val="005A7029"/>
    <w:rsid w:val="005B11B4"/>
    <w:rsid w:val="005B2263"/>
    <w:rsid w:val="005B282A"/>
    <w:rsid w:val="005B3701"/>
    <w:rsid w:val="005B4787"/>
    <w:rsid w:val="005B513F"/>
    <w:rsid w:val="005B56F6"/>
    <w:rsid w:val="005B5F3D"/>
    <w:rsid w:val="005B7E62"/>
    <w:rsid w:val="005C0D71"/>
    <w:rsid w:val="005C127F"/>
    <w:rsid w:val="005C4143"/>
    <w:rsid w:val="005C4D0F"/>
    <w:rsid w:val="005C762C"/>
    <w:rsid w:val="005D009A"/>
    <w:rsid w:val="005D0F55"/>
    <w:rsid w:val="005D0FE4"/>
    <w:rsid w:val="005D129E"/>
    <w:rsid w:val="005D2102"/>
    <w:rsid w:val="005D3600"/>
    <w:rsid w:val="005D52A9"/>
    <w:rsid w:val="005D6A73"/>
    <w:rsid w:val="005D712F"/>
    <w:rsid w:val="005D7869"/>
    <w:rsid w:val="005E0A06"/>
    <w:rsid w:val="005E35BA"/>
    <w:rsid w:val="005E3B5D"/>
    <w:rsid w:val="005E5B2D"/>
    <w:rsid w:val="005E658A"/>
    <w:rsid w:val="005E66B8"/>
    <w:rsid w:val="005E6843"/>
    <w:rsid w:val="005E72DB"/>
    <w:rsid w:val="005F245A"/>
    <w:rsid w:val="005F24AE"/>
    <w:rsid w:val="005F2B3B"/>
    <w:rsid w:val="005F2BE7"/>
    <w:rsid w:val="005F363D"/>
    <w:rsid w:val="005F41F3"/>
    <w:rsid w:val="005F6091"/>
    <w:rsid w:val="005F6570"/>
    <w:rsid w:val="005F777D"/>
    <w:rsid w:val="006006AF"/>
    <w:rsid w:val="00602528"/>
    <w:rsid w:val="006028DA"/>
    <w:rsid w:val="0060300B"/>
    <w:rsid w:val="006033B6"/>
    <w:rsid w:val="00603DF0"/>
    <w:rsid w:val="00604107"/>
    <w:rsid w:val="00604BD2"/>
    <w:rsid w:val="006054C0"/>
    <w:rsid w:val="00605657"/>
    <w:rsid w:val="006064B2"/>
    <w:rsid w:val="006069CC"/>
    <w:rsid w:val="006074CD"/>
    <w:rsid w:val="006102E2"/>
    <w:rsid w:val="00612B4B"/>
    <w:rsid w:val="00613D7A"/>
    <w:rsid w:val="006140B8"/>
    <w:rsid w:val="00614389"/>
    <w:rsid w:val="00614A07"/>
    <w:rsid w:val="006154CD"/>
    <w:rsid w:val="0061610B"/>
    <w:rsid w:val="00617163"/>
    <w:rsid w:val="006214A9"/>
    <w:rsid w:val="00621D0B"/>
    <w:rsid w:val="00622AF7"/>
    <w:rsid w:val="00623E4A"/>
    <w:rsid w:val="00623F79"/>
    <w:rsid w:val="00624654"/>
    <w:rsid w:val="0062499C"/>
    <w:rsid w:val="00626B2B"/>
    <w:rsid w:val="00627FE0"/>
    <w:rsid w:val="00630581"/>
    <w:rsid w:val="0063106E"/>
    <w:rsid w:val="006322FD"/>
    <w:rsid w:val="00632474"/>
    <w:rsid w:val="00633113"/>
    <w:rsid w:val="0064365C"/>
    <w:rsid w:val="00645580"/>
    <w:rsid w:val="0064623B"/>
    <w:rsid w:val="006464F4"/>
    <w:rsid w:val="00646592"/>
    <w:rsid w:val="006479F2"/>
    <w:rsid w:val="00650807"/>
    <w:rsid w:val="0065289E"/>
    <w:rsid w:val="00652965"/>
    <w:rsid w:val="00656A99"/>
    <w:rsid w:val="00657D95"/>
    <w:rsid w:val="00660804"/>
    <w:rsid w:val="00662B3F"/>
    <w:rsid w:val="006636DA"/>
    <w:rsid w:val="00664615"/>
    <w:rsid w:val="00664B4E"/>
    <w:rsid w:val="006662E6"/>
    <w:rsid w:val="00667059"/>
    <w:rsid w:val="006678E9"/>
    <w:rsid w:val="00671779"/>
    <w:rsid w:val="00672FA3"/>
    <w:rsid w:val="0067418E"/>
    <w:rsid w:val="00676429"/>
    <w:rsid w:val="0067671A"/>
    <w:rsid w:val="006772A7"/>
    <w:rsid w:val="00680ADB"/>
    <w:rsid w:val="0068207F"/>
    <w:rsid w:val="00682146"/>
    <w:rsid w:val="00682BD0"/>
    <w:rsid w:val="00682F0B"/>
    <w:rsid w:val="006840FD"/>
    <w:rsid w:val="00684B12"/>
    <w:rsid w:val="00685418"/>
    <w:rsid w:val="006863FA"/>
    <w:rsid w:val="00686C64"/>
    <w:rsid w:val="00687710"/>
    <w:rsid w:val="00687A1A"/>
    <w:rsid w:val="00687D60"/>
    <w:rsid w:val="006929C0"/>
    <w:rsid w:val="00692FFC"/>
    <w:rsid w:val="0069478A"/>
    <w:rsid w:val="00694DC6"/>
    <w:rsid w:val="006A145F"/>
    <w:rsid w:val="006A1D6A"/>
    <w:rsid w:val="006A2596"/>
    <w:rsid w:val="006A60C4"/>
    <w:rsid w:val="006A6C99"/>
    <w:rsid w:val="006A7B38"/>
    <w:rsid w:val="006B0EC9"/>
    <w:rsid w:val="006B103C"/>
    <w:rsid w:val="006B2884"/>
    <w:rsid w:val="006B28CC"/>
    <w:rsid w:val="006B369B"/>
    <w:rsid w:val="006B663D"/>
    <w:rsid w:val="006C0147"/>
    <w:rsid w:val="006C15F3"/>
    <w:rsid w:val="006C29BC"/>
    <w:rsid w:val="006C2F95"/>
    <w:rsid w:val="006C30B8"/>
    <w:rsid w:val="006C52B1"/>
    <w:rsid w:val="006C77E0"/>
    <w:rsid w:val="006C7844"/>
    <w:rsid w:val="006D00BE"/>
    <w:rsid w:val="006D1AFC"/>
    <w:rsid w:val="006D234D"/>
    <w:rsid w:val="006D3363"/>
    <w:rsid w:val="006D4669"/>
    <w:rsid w:val="006D5DF4"/>
    <w:rsid w:val="006D7592"/>
    <w:rsid w:val="006E03B4"/>
    <w:rsid w:val="006E161E"/>
    <w:rsid w:val="006E38D8"/>
    <w:rsid w:val="006E627D"/>
    <w:rsid w:val="006E714C"/>
    <w:rsid w:val="006E7911"/>
    <w:rsid w:val="006F066E"/>
    <w:rsid w:val="006F0C35"/>
    <w:rsid w:val="006F0EE9"/>
    <w:rsid w:val="006F1372"/>
    <w:rsid w:val="006F16BF"/>
    <w:rsid w:val="006F16D4"/>
    <w:rsid w:val="006F32E4"/>
    <w:rsid w:val="006F3368"/>
    <w:rsid w:val="006F39D2"/>
    <w:rsid w:val="006F5A4B"/>
    <w:rsid w:val="006F5E46"/>
    <w:rsid w:val="00701E77"/>
    <w:rsid w:val="0070214D"/>
    <w:rsid w:val="007033B3"/>
    <w:rsid w:val="00703D6D"/>
    <w:rsid w:val="0070414C"/>
    <w:rsid w:val="00704889"/>
    <w:rsid w:val="00705DF0"/>
    <w:rsid w:val="00706F95"/>
    <w:rsid w:val="00707711"/>
    <w:rsid w:val="007116CA"/>
    <w:rsid w:val="00711862"/>
    <w:rsid w:val="00711E66"/>
    <w:rsid w:val="0071235F"/>
    <w:rsid w:val="00712C8E"/>
    <w:rsid w:val="00714754"/>
    <w:rsid w:val="0071564E"/>
    <w:rsid w:val="00716179"/>
    <w:rsid w:val="00721221"/>
    <w:rsid w:val="00726A6D"/>
    <w:rsid w:val="00727BC7"/>
    <w:rsid w:val="00732D4B"/>
    <w:rsid w:val="00733E66"/>
    <w:rsid w:val="00733E6A"/>
    <w:rsid w:val="00734620"/>
    <w:rsid w:val="007349C9"/>
    <w:rsid w:val="00734DAD"/>
    <w:rsid w:val="0073515D"/>
    <w:rsid w:val="007363DE"/>
    <w:rsid w:val="00736F1E"/>
    <w:rsid w:val="007378BA"/>
    <w:rsid w:val="00741417"/>
    <w:rsid w:val="00744FEE"/>
    <w:rsid w:val="00745618"/>
    <w:rsid w:val="0074616E"/>
    <w:rsid w:val="007470B6"/>
    <w:rsid w:val="0075247F"/>
    <w:rsid w:val="007524CE"/>
    <w:rsid w:val="00753BB5"/>
    <w:rsid w:val="00753F49"/>
    <w:rsid w:val="00754BB5"/>
    <w:rsid w:val="00754DFE"/>
    <w:rsid w:val="007561F2"/>
    <w:rsid w:val="007570F2"/>
    <w:rsid w:val="007604F4"/>
    <w:rsid w:val="00761FBA"/>
    <w:rsid w:val="00762285"/>
    <w:rsid w:val="0076264D"/>
    <w:rsid w:val="00762730"/>
    <w:rsid w:val="007630A4"/>
    <w:rsid w:val="007641F9"/>
    <w:rsid w:val="007676D5"/>
    <w:rsid w:val="0077290D"/>
    <w:rsid w:val="007734FF"/>
    <w:rsid w:val="00774C77"/>
    <w:rsid w:val="00780DC5"/>
    <w:rsid w:val="00781F2B"/>
    <w:rsid w:val="00781F2E"/>
    <w:rsid w:val="00782009"/>
    <w:rsid w:val="00783A85"/>
    <w:rsid w:val="00784193"/>
    <w:rsid w:val="007855D6"/>
    <w:rsid w:val="00790D84"/>
    <w:rsid w:val="00791C7F"/>
    <w:rsid w:val="00791F37"/>
    <w:rsid w:val="00792722"/>
    <w:rsid w:val="007928F1"/>
    <w:rsid w:val="00793C41"/>
    <w:rsid w:val="007941B4"/>
    <w:rsid w:val="00794A00"/>
    <w:rsid w:val="00794B75"/>
    <w:rsid w:val="007961EF"/>
    <w:rsid w:val="00796865"/>
    <w:rsid w:val="00796E25"/>
    <w:rsid w:val="007A0336"/>
    <w:rsid w:val="007A15BD"/>
    <w:rsid w:val="007A4598"/>
    <w:rsid w:val="007A4EB4"/>
    <w:rsid w:val="007A6194"/>
    <w:rsid w:val="007A6D50"/>
    <w:rsid w:val="007A731B"/>
    <w:rsid w:val="007A7945"/>
    <w:rsid w:val="007B0035"/>
    <w:rsid w:val="007B0C7A"/>
    <w:rsid w:val="007B2841"/>
    <w:rsid w:val="007B2A50"/>
    <w:rsid w:val="007B314B"/>
    <w:rsid w:val="007B42B9"/>
    <w:rsid w:val="007B4F08"/>
    <w:rsid w:val="007B54AA"/>
    <w:rsid w:val="007B5803"/>
    <w:rsid w:val="007B6AE1"/>
    <w:rsid w:val="007B78A1"/>
    <w:rsid w:val="007B7E94"/>
    <w:rsid w:val="007C2130"/>
    <w:rsid w:val="007C328F"/>
    <w:rsid w:val="007C427B"/>
    <w:rsid w:val="007C47CE"/>
    <w:rsid w:val="007C5B46"/>
    <w:rsid w:val="007C670C"/>
    <w:rsid w:val="007C7214"/>
    <w:rsid w:val="007D12B3"/>
    <w:rsid w:val="007D142C"/>
    <w:rsid w:val="007D261B"/>
    <w:rsid w:val="007D2C40"/>
    <w:rsid w:val="007D309A"/>
    <w:rsid w:val="007D3C30"/>
    <w:rsid w:val="007D454F"/>
    <w:rsid w:val="007D57AA"/>
    <w:rsid w:val="007D57E8"/>
    <w:rsid w:val="007E19B3"/>
    <w:rsid w:val="007E3B46"/>
    <w:rsid w:val="007E5197"/>
    <w:rsid w:val="007E6ACE"/>
    <w:rsid w:val="007E763D"/>
    <w:rsid w:val="007F07D9"/>
    <w:rsid w:val="007F1029"/>
    <w:rsid w:val="007F2995"/>
    <w:rsid w:val="007F40E2"/>
    <w:rsid w:val="007F41D7"/>
    <w:rsid w:val="007F4C38"/>
    <w:rsid w:val="007F4FBE"/>
    <w:rsid w:val="007F4FDA"/>
    <w:rsid w:val="007F5000"/>
    <w:rsid w:val="007F50ED"/>
    <w:rsid w:val="007F5126"/>
    <w:rsid w:val="007F6325"/>
    <w:rsid w:val="007F6866"/>
    <w:rsid w:val="007F7481"/>
    <w:rsid w:val="00800179"/>
    <w:rsid w:val="00800631"/>
    <w:rsid w:val="00801164"/>
    <w:rsid w:val="00802132"/>
    <w:rsid w:val="00802B15"/>
    <w:rsid w:val="0080352F"/>
    <w:rsid w:val="008046D5"/>
    <w:rsid w:val="00805212"/>
    <w:rsid w:val="00805421"/>
    <w:rsid w:val="00805F0D"/>
    <w:rsid w:val="00806FB9"/>
    <w:rsid w:val="00807CCB"/>
    <w:rsid w:val="00807DBE"/>
    <w:rsid w:val="00810382"/>
    <w:rsid w:val="00810FFF"/>
    <w:rsid w:val="00811123"/>
    <w:rsid w:val="00811A38"/>
    <w:rsid w:val="00812885"/>
    <w:rsid w:val="00814E0A"/>
    <w:rsid w:val="00815528"/>
    <w:rsid w:val="0081611A"/>
    <w:rsid w:val="0081757E"/>
    <w:rsid w:val="00820E15"/>
    <w:rsid w:val="008242AC"/>
    <w:rsid w:val="008249B2"/>
    <w:rsid w:val="008251C3"/>
    <w:rsid w:val="00825598"/>
    <w:rsid w:val="00825B60"/>
    <w:rsid w:val="00826724"/>
    <w:rsid w:val="008269A2"/>
    <w:rsid w:val="00827A22"/>
    <w:rsid w:val="00827FA0"/>
    <w:rsid w:val="00827FF1"/>
    <w:rsid w:val="00830143"/>
    <w:rsid w:val="00830BDA"/>
    <w:rsid w:val="00830E3E"/>
    <w:rsid w:val="00830FC2"/>
    <w:rsid w:val="00831AB8"/>
    <w:rsid w:val="0083220B"/>
    <w:rsid w:val="00834509"/>
    <w:rsid w:val="00835FEC"/>
    <w:rsid w:val="0083643F"/>
    <w:rsid w:val="00836FB0"/>
    <w:rsid w:val="00837469"/>
    <w:rsid w:val="00841535"/>
    <w:rsid w:val="00842664"/>
    <w:rsid w:val="00843A7E"/>
    <w:rsid w:val="00845E92"/>
    <w:rsid w:val="00847324"/>
    <w:rsid w:val="0084749E"/>
    <w:rsid w:val="00853C04"/>
    <w:rsid w:val="00855381"/>
    <w:rsid w:val="0085658A"/>
    <w:rsid w:val="00860AF6"/>
    <w:rsid w:val="008617C9"/>
    <w:rsid w:val="0086203A"/>
    <w:rsid w:val="00862734"/>
    <w:rsid w:val="00864491"/>
    <w:rsid w:val="00864D56"/>
    <w:rsid w:val="00866971"/>
    <w:rsid w:val="008713B1"/>
    <w:rsid w:val="00871DDA"/>
    <w:rsid w:val="0087222E"/>
    <w:rsid w:val="008751F3"/>
    <w:rsid w:val="008752C5"/>
    <w:rsid w:val="00875D1A"/>
    <w:rsid w:val="00882945"/>
    <w:rsid w:val="00883125"/>
    <w:rsid w:val="00885010"/>
    <w:rsid w:val="008859F7"/>
    <w:rsid w:val="00890F94"/>
    <w:rsid w:val="00891098"/>
    <w:rsid w:val="008921B0"/>
    <w:rsid w:val="00893578"/>
    <w:rsid w:val="00896A18"/>
    <w:rsid w:val="00896DB6"/>
    <w:rsid w:val="008A0D41"/>
    <w:rsid w:val="008A118C"/>
    <w:rsid w:val="008A2A4A"/>
    <w:rsid w:val="008A39F5"/>
    <w:rsid w:val="008A63AE"/>
    <w:rsid w:val="008A7863"/>
    <w:rsid w:val="008A7BD3"/>
    <w:rsid w:val="008B0858"/>
    <w:rsid w:val="008B34F0"/>
    <w:rsid w:val="008B3798"/>
    <w:rsid w:val="008B3ACA"/>
    <w:rsid w:val="008B570F"/>
    <w:rsid w:val="008B5E69"/>
    <w:rsid w:val="008B621D"/>
    <w:rsid w:val="008B6855"/>
    <w:rsid w:val="008C02F2"/>
    <w:rsid w:val="008C23C1"/>
    <w:rsid w:val="008C275F"/>
    <w:rsid w:val="008C3B73"/>
    <w:rsid w:val="008C3F51"/>
    <w:rsid w:val="008C4C39"/>
    <w:rsid w:val="008C5357"/>
    <w:rsid w:val="008C57E4"/>
    <w:rsid w:val="008C5A89"/>
    <w:rsid w:val="008C5FCC"/>
    <w:rsid w:val="008C67D8"/>
    <w:rsid w:val="008C6E96"/>
    <w:rsid w:val="008C7232"/>
    <w:rsid w:val="008D10E2"/>
    <w:rsid w:val="008D3707"/>
    <w:rsid w:val="008D4388"/>
    <w:rsid w:val="008D4E0E"/>
    <w:rsid w:val="008D56F6"/>
    <w:rsid w:val="008D5FE8"/>
    <w:rsid w:val="008D617A"/>
    <w:rsid w:val="008E0663"/>
    <w:rsid w:val="008E174A"/>
    <w:rsid w:val="008E297F"/>
    <w:rsid w:val="008E2996"/>
    <w:rsid w:val="008E35B6"/>
    <w:rsid w:val="008E3862"/>
    <w:rsid w:val="008E3DFC"/>
    <w:rsid w:val="008E4434"/>
    <w:rsid w:val="008E5840"/>
    <w:rsid w:val="008E5C03"/>
    <w:rsid w:val="008F0BCC"/>
    <w:rsid w:val="008F1C48"/>
    <w:rsid w:val="008F3635"/>
    <w:rsid w:val="008F649C"/>
    <w:rsid w:val="008F6EC0"/>
    <w:rsid w:val="008F7F77"/>
    <w:rsid w:val="0090001C"/>
    <w:rsid w:val="00900286"/>
    <w:rsid w:val="00900954"/>
    <w:rsid w:val="009010ED"/>
    <w:rsid w:val="009020B2"/>
    <w:rsid w:val="00902BB0"/>
    <w:rsid w:val="00905425"/>
    <w:rsid w:val="00905BB6"/>
    <w:rsid w:val="00906895"/>
    <w:rsid w:val="009107E6"/>
    <w:rsid w:val="009114A3"/>
    <w:rsid w:val="009129BF"/>
    <w:rsid w:val="00913B71"/>
    <w:rsid w:val="00914EBB"/>
    <w:rsid w:val="00916DF6"/>
    <w:rsid w:val="00916F09"/>
    <w:rsid w:val="009172F8"/>
    <w:rsid w:val="00917301"/>
    <w:rsid w:val="00920478"/>
    <w:rsid w:val="00921762"/>
    <w:rsid w:val="00925187"/>
    <w:rsid w:val="009329F0"/>
    <w:rsid w:val="00933DEC"/>
    <w:rsid w:val="009342F7"/>
    <w:rsid w:val="00934533"/>
    <w:rsid w:val="0093544C"/>
    <w:rsid w:val="009355D1"/>
    <w:rsid w:val="00935BB7"/>
    <w:rsid w:val="0093611F"/>
    <w:rsid w:val="009363CD"/>
    <w:rsid w:val="009409B1"/>
    <w:rsid w:val="0094317C"/>
    <w:rsid w:val="00945A8F"/>
    <w:rsid w:val="00945C13"/>
    <w:rsid w:val="0095010E"/>
    <w:rsid w:val="009526B4"/>
    <w:rsid w:val="00952F7E"/>
    <w:rsid w:val="009530A8"/>
    <w:rsid w:val="0095310C"/>
    <w:rsid w:val="009549F0"/>
    <w:rsid w:val="00955453"/>
    <w:rsid w:val="0095754E"/>
    <w:rsid w:val="009577FB"/>
    <w:rsid w:val="009579DF"/>
    <w:rsid w:val="00960FEF"/>
    <w:rsid w:val="009617B0"/>
    <w:rsid w:val="00961B59"/>
    <w:rsid w:val="009621D5"/>
    <w:rsid w:val="009643A2"/>
    <w:rsid w:val="00964536"/>
    <w:rsid w:val="009649EE"/>
    <w:rsid w:val="00965AE5"/>
    <w:rsid w:val="00967614"/>
    <w:rsid w:val="00971800"/>
    <w:rsid w:val="009744AF"/>
    <w:rsid w:val="00974AD5"/>
    <w:rsid w:val="0098059B"/>
    <w:rsid w:val="009825A2"/>
    <w:rsid w:val="00983DA3"/>
    <w:rsid w:val="0098490F"/>
    <w:rsid w:val="009857A0"/>
    <w:rsid w:val="0098687D"/>
    <w:rsid w:val="00986B3C"/>
    <w:rsid w:val="00990315"/>
    <w:rsid w:val="00991A26"/>
    <w:rsid w:val="00991A85"/>
    <w:rsid w:val="00991EBE"/>
    <w:rsid w:val="00994934"/>
    <w:rsid w:val="009A0501"/>
    <w:rsid w:val="009A1BD4"/>
    <w:rsid w:val="009A29E3"/>
    <w:rsid w:val="009A3092"/>
    <w:rsid w:val="009A3F51"/>
    <w:rsid w:val="009A4936"/>
    <w:rsid w:val="009A605C"/>
    <w:rsid w:val="009B15D0"/>
    <w:rsid w:val="009B2B8E"/>
    <w:rsid w:val="009B37F0"/>
    <w:rsid w:val="009B435B"/>
    <w:rsid w:val="009B481C"/>
    <w:rsid w:val="009B4AA9"/>
    <w:rsid w:val="009B5116"/>
    <w:rsid w:val="009B5752"/>
    <w:rsid w:val="009B7BF1"/>
    <w:rsid w:val="009C05F3"/>
    <w:rsid w:val="009C1363"/>
    <w:rsid w:val="009C1E15"/>
    <w:rsid w:val="009C1ED7"/>
    <w:rsid w:val="009C2B4B"/>
    <w:rsid w:val="009C304E"/>
    <w:rsid w:val="009C3736"/>
    <w:rsid w:val="009C4EDC"/>
    <w:rsid w:val="009C5CDB"/>
    <w:rsid w:val="009C6592"/>
    <w:rsid w:val="009C680D"/>
    <w:rsid w:val="009C6B89"/>
    <w:rsid w:val="009C7E1A"/>
    <w:rsid w:val="009D27EA"/>
    <w:rsid w:val="009D5ACD"/>
    <w:rsid w:val="009D5B42"/>
    <w:rsid w:val="009D6095"/>
    <w:rsid w:val="009E0488"/>
    <w:rsid w:val="009E26BE"/>
    <w:rsid w:val="009E4619"/>
    <w:rsid w:val="009E4630"/>
    <w:rsid w:val="009E65A7"/>
    <w:rsid w:val="009E7135"/>
    <w:rsid w:val="009F05E0"/>
    <w:rsid w:val="009F239C"/>
    <w:rsid w:val="009F3813"/>
    <w:rsid w:val="009F3DB1"/>
    <w:rsid w:val="009F3F94"/>
    <w:rsid w:val="009F4428"/>
    <w:rsid w:val="009F457E"/>
    <w:rsid w:val="009F4C16"/>
    <w:rsid w:val="009F7355"/>
    <w:rsid w:val="009F7785"/>
    <w:rsid w:val="009F7F2B"/>
    <w:rsid w:val="00A00541"/>
    <w:rsid w:val="00A00B15"/>
    <w:rsid w:val="00A01934"/>
    <w:rsid w:val="00A020F2"/>
    <w:rsid w:val="00A02A25"/>
    <w:rsid w:val="00A030B0"/>
    <w:rsid w:val="00A03B28"/>
    <w:rsid w:val="00A06410"/>
    <w:rsid w:val="00A06DD6"/>
    <w:rsid w:val="00A07198"/>
    <w:rsid w:val="00A07233"/>
    <w:rsid w:val="00A07A36"/>
    <w:rsid w:val="00A12CE5"/>
    <w:rsid w:val="00A13827"/>
    <w:rsid w:val="00A13BE0"/>
    <w:rsid w:val="00A152F8"/>
    <w:rsid w:val="00A15E12"/>
    <w:rsid w:val="00A1745F"/>
    <w:rsid w:val="00A20B58"/>
    <w:rsid w:val="00A2245C"/>
    <w:rsid w:val="00A23D36"/>
    <w:rsid w:val="00A2553E"/>
    <w:rsid w:val="00A26625"/>
    <w:rsid w:val="00A27A81"/>
    <w:rsid w:val="00A27D21"/>
    <w:rsid w:val="00A302A5"/>
    <w:rsid w:val="00A31D43"/>
    <w:rsid w:val="00A32D41"/>
    <w:rsid w:val="00A330A4"/>
    <w:rsid w:val="00A333B2"/>
    <w:rsid w:val="00A33C93"/>
    <w:rsid w:val="00A34866"/>
    <w:rsid w:val="00A35249"/>
    <w:rsid w:val="00A35F60"/>
    <w:rsid w:val="00A3778D"/>
    <w:rsid w:val="00A37EBE"/>
    <w:rsid w:val="00A41F8A"/>
    <w:rsid w:val="00A42AE8"/>
    <w:rsid w:val="00A43FAF"/>
    <w:rsid w:val="00A44098"/>
    <w:rsid w:val="00A4487C"/>
    <w:rsid w:val="00A44A1B"/>
    <w:rsid w:val="00A46C48"/>
    <w:rsid w:val="00A5040D"/>
    <w:rsid w:val="00A50DE7"/>
    <w:rsid w:val="00A5114E"/>
    <w:rsid w:val="00A523A7"/>
    <w:rsid w:val="00A52E09"/>
    <w:rsid w:val="00A53199"/>
    <w:rsid w:val="00A548A7"/>
    <w:rsid w:val="00A57D25"/>
    <w:rsid w:val="00A57ECF"/>
    <w:rsid w:val="00A60301"/>
    <w:rsid w:val="00A60DB4"/>
    <w:rsid w:val="00A60F53"/>
    <w:rsid w:val="00A61087"/>
    <w:rsid w:val="00A65D68"/>
    <w:rsid w:val="00A65ED0"/>
    <w:rsid w:val="00A66740"/>
    <w:rsid w:val="00A66795"/>
    <w:rsid w:val="00A66A49"/>
    <w:rsid w:val="00A66D50"/>
    <w:rsid w:val="00A67476"/>
    <w:rsid w:val="00A67E20"/>
    <w:rsid w:val="00A67E45"/>
    <w:rsid w:val="00A70121"/>
    <w:rsid w:val="00A71347"/>
    <w:rsid w:val="00A71DFF"/>
    <w:rsid w:val="00A72A22"/>
    <w:rsid w:val="00A72CF5"/>
    <w:rsid w:val="00A75740"/>
    <w:rsid w:val="00A76910"/>
    <w:rsid w:val="00A77947"/>
    <w:rsid w:val="00A77B41"/>
    <w:rsid w:val="00A800BC"/>
    <w:rsid w:val="00A82CEF"/>
    <w:rsid w:val="00A838B6"/>
    <w:rsid w:val="00A854EE"/>
    <w:rsid w:val="00A85CAA"/>
    <w:rsid w:val="00A86CEE"/>
    <w:rsid w:val="00A87C4A"/>
    <w:rsid w:val="00A87D3E"/>
    <w:rsid w:val="00A90793"/>
    <w:rsid w:val="00A94519"/>
    <w:rsid w:val="00A96337"/>
    <w:rsid w:val="00A96F78"/>
    <w:rsid w:val="00A9737B"/>
    <w:rsid w:val="00A97DAF"/>
    <w:rsid w:val="00AA039B"/>
    <w:rsid w:val="00AA05C4"/>
    <w:rsid w:val="00AA1A35"/>
    <w:rsid w:val="00AA26C6"/>
    <w:rsid w:val="00AA2D3D"/>
    <w:rsid w:val="00AA2F35"/>
    <w:rsid w:val="00AA358C"/>
    <w:rsid w:val="00AA38FA"/>
    <w:rsid w:val="00AA3DED"/>
    <w:rsid w:val="00AA4D34"/>
    <w:rsid w:val="00AA6593"/>
    <w:rsid w:val="00AA7CAC"/>
    <w:rsid w:val="00AB16D3"/>
    <w:rsid w:val="00AB2A72"/>
    <w:rsid w:val="00AB2AC2"/>
    <w:rsid w:val="00AB676A"/>
    <w:rsid w:val="00AB70AF"/>
    <w:rsid w:val="00AB73E5"/>
    <w:rsid w:val="00AB73F8"/>
    <w:rsid w:val="00AC21A4"/>
    <w:rsid w:val="00AC4467"/>
    <w:rsid w:val="00AC45D9"/>
    <w:rsid w:val="00AC56B6"/>
    <w:rsid w:val="00AC6926"/>
    <w:rsid w:val="00AD2BC6"/>
    <w:rsid w:val="00AD629B"/>
    <w:rsid w:val="00AD6674"/>
    <w:rsid w:val="00AD691E"/>
    <w:rsid w:val="00AD76DC"/>
    <w:rsid w:val="00AD79B1"/>
    <w:rsid w:val="00AE2C84"/>
    <w:rsid w:val="00AE3312"/>
    <w:rsid w:val="00AE3D2C"/>
    <w:rsid w:val="00AE43D0"/>
    <w:rsid w:val="00AE4A44"/>
    <w:rsid w:val="00AF01CD"/>
    <w:rsid w:val="00AF46C6"/>
    <w:rsid w:val="00AF516F"/>
    <w:rsid w:val="00AF61F9"/>
    <w:rsid w:val="00AF747B"/>
    <w:rsid w:val="00AF79DD"/>
    <w:rsid w:val="00B003FE"/>
    <w:rsid w:val="00B01C31"/>
    <w:rsid w:val="00B022F0"/>
    <w:rsid w:val="00B05E56"/>
    <w:rsid w:val="00B0659F"/>
    <w:rsid w:val="00B06821"/>
    <w:rsid w:val="00B0691A"/>
    <w:rsid w:val="00B07E02"/>
    <w:rsid w:val="00B124FF"/>
    <w:rsid w:val="00B12A4E"/>
    <w:rsid w:val="00B13717"/>
    <w:rsid w:val="00B13A8B"/>
    <w:rsid w:val="00B14089"/>
    <w:rsid w:val="00B15672"/>
    <w:rsid w:val="00B16686"/>
    <w:rsid w:val="00B20F48"/>
    <w:rsid w:val="00B220EE"/>
    <w:rsid w:val="00B228AC"/>
    <w:rsid w:val="00B22E6D"/>
    <w:rsid w:val="00B22ECF"/>
    <w:rsid w:val="00B22FC2"/>
    <w:rsid w:val="00B230C1"/>
    <w:rsid w:val="00B231D6"/>
    <w:rsid w:val="00B23B64"/>
    <w:rsid w:val="00B23EB8"/>
    <w:rsid w:val="00B24340"/>
    <w:rsid w:val="00B248EB"/>
    <w:rsid w:val="00B256E9"/>
    <w:rsid w:val="00B261A2"/>
    <w:rsid w:val="00B27005"/>
    <w:rsid w:val="00B27FC7"/>
    <w:rsid w:val="00B33733"/>
    <w:rsid w:val="00B33E75"/>
    <w:rsid w:val="00B36334"/>
    <w:rsid w:val="00B36469"/>
    <w:rsid w:val="00B36641"/>
    <w:rsid w:val="00B3699C"/>
    <w:rsid w:val="00B36ECE"/>
    <w:rsid w:val="00B43040"/>
    <w:rsid w:val="00B4318B"/>
    <w:rsid w:val="00B4443D"/>
    <w:rsid w:val="00B45A37"/>
    <w:rsid w:val="00B506B3"/>
    <w:rsid w:val="00B512BD"/>
    <w:rsid w:val="00B51EE4"/>
    <w:rsid w:val="00B54A03"/>
    <w:rsid w:val="00B5602A"/>
    <w:rsid w:val="00B57FF3"/>
    <w:rsid w:val="00B60371"/>
    <w:rsid w:val="00B615DA"/>
    <w:rsid w:val="00B61775"/>
    <w:rsid w:val="00B6222C"/>
    <w:rsid w:val="00B66751"/>
    <w:rsid w:val="00B6697F"/>
    <w:rsid w:val="00B66F4B"/>
    <w:rsid w:val="00B67C8D"/>
    <w:rsid w:val="00B702E6"/>
    <w:rsid w:val="00B76D5E"/>
    <w:rsid w:val="00B7745D"/>
    <w:rsid w:val="00B77DE7"/>
    <w:rsid w:val="00B80FF0"/>
    <w:rsid w:val="00B81D19"/>
    <w:rsid w:val="00B82503"/>
    <w:rsid w:val="00B83BDA"/>
    <w:rsid w:val="00B860F6"/>
    <w:rsid w:val="00B86396"/>
    <w:rsid w:val="00B86BB8"/>
    <w:rsid w:val="00B86F9C"/>
    <w:rsid w:val="00B91512"/>
    <w:rsid w:val="00B91999"/>
    <w:rsid w:val="00B91C4D"/>
    <w:rsid w:val="00B946D0"/>
    <w:rsid w:val="00B951EA"/>
    <w:rsid w:val="00B95A0F"/>
    <w:rsid w:val="00BA3D3B"/>
    <w:rsid w:val="00BA4744"/>
    <w:rsid w:val="00BA5B38"/>
    <w:rsid w:val="00BA5EA3"/>
    <w:rsid w:val="00BA602D"/>
    <w:rsid w:val="00BB074C"/>
    <w:rsid w:val="00BB4600"/>
    <w:rsid w:val="00BC04FF"/>
    <w:rsid w:val="00BC0CEA"/>
    <w:rsid w:val="00BC23C8"/>
    <w:rsid w:val="00BC2CCE"/>
    <w:rsid w:val="00BC2FE3"/>
    <w:rsid w:val="00BD2F2A"/>
    <w:rsid w:val="00BD3D86"/>
    <w:rsid w:val="00BD3E26"/>
    <w:rsid w:val="00BD51CC"/>
    <w:rsid w:val="00BD58DF"/>
    <w:rsid w:val="00BD60F9"/>
    <w:rsid w:val="00BD6EC1"/>
    <w:rsid w:val="00BD7233"/>
    <w:rsid w:val="00BD7331"/>
    <w:rsid w:val="00BD7ACD"/>
    <w:rsid w:val="00BE025C"/>
    <w:rsid w:val="00BE08A2"/>
    <w:rsid w:val="00BE09EF"/>
    <w:rsid w:val="00BE10CC"/>
    <w:rsid w:val="00BE2706"/>
    <w:rsid w:val="00BE3029"/>
    <w:rsid w:val="00BE34C7"/>
    <w:rsid w:val="00BE3923"/>
    <w:rsid w:val="00BE466E"/>
    <w:rsid w:val="00BE5700"/>
    <w:rsid w:val="00BE5A85"/>
    <w:rsid w:val="00BE5C67"/>
    <w:rsid w:val="00BE725E"/>
    <w:rsid w:val="00BF17AC"/>
    <w:rsid w:val="00BF1B59"/>
    <w:rsid w:val="00BF1F45"/>
    <w:rsid w:val="00BF2C8A"/>
    <w:rsid w:val="00BF2F76"/>
    <w:rsid w:val="00BF3EE5"/>
    <w:rsid w:val="00BF6B7C"/>
    <w:rsid w:val="00BF6E71"/>
    <w:rsid w:val="00BF766E"/>
    <w:rsid w:val="00BF77A1"/>
    <w:rsid w:val="00C00183"/>
    <w:rsid w:val="00C0114B"/>
    <w:rsid w:val="00C02910"/>
    <w:rsid w:val="00C0316B"/>
    <w:rsid w:val="00C036F2"/>
    <w:rsid w:val="00C03D0A"/>
    <w:rsid w:val="00C049A6"/>
    <w:rsid w:val="00C05D2C"/>
    <w:rsid w:val="00C07BD4"/>
    <w:rsid w:val="00C12A17"/>
    <w:rsid w:val="00C14568"/>
    <w:rsid w:val="00C153B4"/>
    <w:rsid w:val="00C15F07"/>
    <w:rsid w:val="00C16326"/>
    <w:rsid w:val="00C177E9"/>
    <w:rsid w:val="00C17A8E"/>
    <w:rsid w:val="00C17BCF"/>
    <w:rsid w:val="00C2077A"/>
    <w:rsid w:val="00C207C8"/>
    <w:rsid w:val="00C21725"/>
    <w:rsid w:val="00C21B68"/>
    <w:rsid w:val="00C21CDC"/>
    <w:rsid w:val="00C2224B"/>
    <w:rsid w:val="00C22534"/>
    <w:rsid w:val="00C22D5B"/>
    <w:rsid w:val="00C248FA"/>
    <w:rsid w:val="00C26910"/>
    <w:rsid w:val="00C26C72"/>
    <w:rsid w:val="00C30BFF"/>
    <w:rsid w:val="00C32C4C"/>
    <w:rsid w:val="00C343DE"/>
    <w:rsid w:val="00C35EB9"/>
    <w:rsid w:val="00C375E1"/>
    <w:rsid w:val="00C37B7D"/>
    <w:rsid w:val="00C42070"/>
    <w:rsid w:val="00C4273B"/>
    <w:rsid w:val="00C4304E"/>
    <w:rsid w:val="00C44BCF"/>
    <w:rsid w:val="00C46072"/>
    <w:rsid w:val="00C46101"/>
    <w:rsid w:val="00C4630B"/>
    <w:rsid w:val="00C4639F"/>
    <w:rsid w:val="00C469E6"/>
    <w:rsid w:val="00C46C1A"/>
    <w:rsid w:val="00C46D6A"/>
    <w:rsid w:val="00C504D8"/>
    <w:rsid w:val="00C50F89"/>
    <w:rsid w:val="00C51EAC"/>
    <w:rsid w:val="00C52DC4"/>
    <w:rsid w:val="00C52DEC"/>
    <w:rsid w:val="00C52E3A"/>
    <w:rsid w:val="00C541EA"/>
    <w:rsid w:val="00C54C46"/>
    <w:rsid w:val="00C54DF0"/>
    <w:rsid w:val="00C558C4"/>
    <w:rsid w:val="00C613AE"/>
    <w:rsid w:val="00C64F28"/>
    <w:rsid w:val="00C660D1"/>
    <w:rsid w:val="00C6796D"/>
    <w:rsid w:val="00C71265"/>
    <w:rsid w:val="00C71CFE"/>
    <w:rsid w:val="00C72F8F"/>
    <w:rsid w:val="00C7356F"/>
    <w:rsid w:val="00C73AB7"/>
    <w:rsid w:val="00C74FEC"/>
    <w:rsid w:val="00C761BD"/>
    <w:rsid w:val="00C76BAD"/>
    <w:rsid w:val="00C81C6B"/>
    <w:rsid w:val="00C821CD"/>
    <w:rsid w:val="00C83475"/>
    <w:rsid w:val="00C83782"/>
    <w:rsid w:val="00C8449D"/>
    <w:rsid w:val="00C873D0"/>
    <w:rsid w:val="00C93CD1"/>
    <w:rsid w:val="00C93EC9"/>
    <w:rsid w:val="00C9476E"/>
    <w:rsid w:val="00C95B90"/>
    <w:rsid w:val="00C965E9"/>
    <w:rsid w:val="00C96BA4"/>
    <w:rsid w:val="00CA03E8"/>
    <w:rsid w:val="00CA0934"/>
    <w:rsid w:val="00CA165B"/>
    <w:rsid w:val="00CA277C"/>
    <w:rsid w:val="00CA52F6"/>
    <w:rsid w:val="00CA5C67"/>
    <w:rsid w:val="00CA713C"/>
    <w:rsid w:val="00CB0EF2"/>
    <w:rsid w:val="00CB209B"/>
    <w:rsid w:val="00CB3227"/>
    <w:rsid w:val="00CB3687"/>
    <w:rsid w:val="00CB7D6E"/>
    <w:rsid w:val="00CC3630"/>
    <w:rsid w:val="00CC5692"/>
    <w:rsid w:val="00CC6339"/>
    <w:rsid w:val="00CD075C"/>
    <w:rsid w:val="00CD0B7E"/>
    <w:rsid w:val="00CD560A"/>
    <w:rsid w:val="00CE0B5C"/>
    <w:rsid w:val="00CE0F07"/>
    <w:rsid w:val="00CE11D1"/>
    <w:rsid w:val="00CE120B"/>
    <w:rsid w:val="00CE262D"/>
    <w:rsid w:val="00CE2717"/>
    <w:rsid w:val="00CE36FC"/>
    <w:rsid w:val="00CE4CB1"/>
    <w:rsid w:val="00CE4E43"/>
    <w:rsid w:val="00CE4E53"/>
    <w:rsid w:val="00CF21EA"/>
    <w:rsid w:val="00CF4B84"/>
    <w:rsid w:val="00CF5AC1"/>
    <w:rsid w:val="00CF6571"/>
    <w:rsid w:val="00D00A79"/>
    <w:rsid w:val="00D0389B"/>
    <w:rsid w:val="00D042E6"/>
    <w:rsid w:val="00D042F1"/>
    <w:rsid w:val="00D051A8"/>
    <w:rsid w:val="00D06456"/>
    <w:rsid w:val="00D07780"/>
    <w:rsid w:val="00D10E60"/>
    <w:rsid w:val="00D11F73"/>
    <w:rsid w:val="00D1566A"/>
    <w:rsid w:val="00D156C0"/>
    <w:rsid w:val="00D156FF"/>
    <w:rsid w:val="00D169D8"/>
    <w:rsid w:val="00D20B26"/>
    <w:rsid w:val="00D21BB7"/>
    <w:rsid w:val="00D23ACE"/>
    <w:rsid w:val="00D23CEF"/>
    <w:rsid w:val="00D23E71"/>
    <w:rsid w:val="00D24198"/>
    <w:rsid w:val="00D24D8C"/>
    <w:rsid w:val="00D263E4"/>
    <w:rsid w:val="00D264A1"/>
    <w:rsid w:val="00D309ED"/>
    <w:rsid w:val="00D30D93"/>
    <w:rsid w:val="00D30E3F"/>
    <w:rsid w:val="00D31585"/>
    <w:rsid w:val="00D318FA"/>
    <w:rsid w:val="00D32742"/>
    <w:rsid w:val="00D32CF0"/>
    <w:rsid w:val="00D338A7"/>
    <w:rsid w:val="00D356D3"/>
    <w:rsid w:val="00D35976"/>
    <w:rsid w:val="00D3635E"/>
    <w:rsid w:val="00D369DB"/>
    <w:rsid w:val="00D36FB0"/>
    <w:rsid w:val="00D37BFF"/>
    <w:rsid w:val="00D4012A"/>
    <w:rsid w:val="00D40C43"/>
    <w:rsid w:val="00D431D4"/>
    <w:rsid w:val="00D433A3"/>
    <w:rsid w:val="00D44A70"/>
    <w:rsid w:val="00D45A84"/>
    <w:rsid w:val="00D46278"/>
    <w:rsid w:val="00D505A6"/>
    <w:rsid w:val="00D518F4"/>
    <w:rsid w:val="00D527B0"/>
    <w:rsid w:val="00D532BA"/>
    <w:rsid w:val="00D55F02"/>
    <w:rsid w:val="00D56523"/>
    <w:rsid w:val="00D57349"/>
    <w:rsid w:val="00D57798"/>
    <w:rsid w:val="00D57898"/>
    <w:rsid w:val="00D60EAA"/>
    <w:rsid w:val="00D6119D"/>
    <w:rsid w:val="00D61E99"/>
    <w:rsid w:val="00D62F11"/>
    <w:rsid w:val="00D6385A"/>
    <w:rsid w:val="00D656C9"/>
    <w:rsid w:val="00D70E7A"/>
    <w:rsid w:val="00D711B5"/>
    <w:rsid w:val="00D71852"/>
    <w:rsid w:val="00D72E73"/>
    <w:rsid w:val="00D73BFB"/>
    <w:rsid w:val="00D74894"/>
    <w:rsid w:val="00D76156"/>
    <w:rsid w:val="00D81BFD"/>
    <w:rsid w:val="00D84015"/>
    <w:rsid w:val="00D8443E"/>
    <w:rsid w:val="00D85AB1"/>
    <w:rsid w:val="00D8653D"/>
    <w:rsid w:val="00D86B26"/>
    <w:rsid w:val="00D90139"/>
    <w:rsid w:val="00D90140"/>
    <w:rsid w:val="00D949BB"/>
    <w:rsid w:val="00D95F22"/>
    <w:rsid w:val="00D9626A"/>
    <w:rsid w:val="00D97D31"/>
    <w:rsid w:val="00DA02B6"/>
    <w:rsid w:val="00DA3426"/>
    <w:rsid w:val="00DA69D3"/>
    <w:rsid w:val="00DA7ABD"/>
    <w:rsid w:val="00DB1825"/>
    <w:rsid w:val="00DB2608"/>
    <w:rsid w:val="00DB2D06"/>
    <w:rsid w:val="00DB38BD"/>
    <w:rsid w:val="00DB40D8"/>
    <w:rsid w:val="00DB4608"/>
    <w:rsid w:val="00DB5680"/>
    <w:rsid w:val="00DB62AD"/>
    <w:rsid w:val="00DC056F"/>
    <w:rsid w:val="00DC073F"/>
    <w:rsid w:val="00DC0E1C"/>
    <w:rsid w:val="00DC243B"/>
    <w:rsid w:val="00DC2B54"/>
    <w:rsid w:val="00DC317C"/>
    <w:rsid w:val="00DC4911"/>
    <w:rsid w:val="00DC740E"/>
    <w:rsid w:val="00DC7DF5"/>
    <w:rsid w:val="00DD07E6"/>
    <w:rsid w:val="00DD0CD5"/>
    <w:rsid w:val="00DD1709"/>
    <w:rsid w:val="00DD1E09"/>
    <w:rsid w:val="00DD2169"/>
    <w:rsid w:val="00DD4809"/>
    <w:rsid w:val="00DD49AE"/>
    <w:rsid w:val="00DD6563"/>
    <w:rsid w:val="00DD79CC"/>
    <w:rsid w:val="00DE03DB"/>
    <w:rsid w:val="00DE1321"/>
    <w:rsid w:val="00DE1ABA"/>
    <w:rsid w:val="00DE3825"/>
    <w:rsid w:val="00DE3E4E"/>
    <w:rsid w:val="00DE5176"/>
    <w:rsid w:val="00DE5945"/>
    <w:rsid w:val="00DE713B"/>
    <w:rsid w:val="00DF07AC"/>
    <w:rsid w:val="00DF0B95"/>
    <w:rsid w:val="00DF0C1D"/>
    <w:rsid w:val="00DF298A"/>
    <w:rsid w:val="00DF2D5C"/>
    <w:rsid w:val="00DF3331"/>
    <w:rsid w:val="00DF372A"/>
    <w:rsid w:val="00DF4307"/>
    <w:rsid w:val="00DF46B0"/>
    <w:rsid w:val="00DF53D0"/>
    <w:rsid w:val="00DF5827"/>
    <w:rsid w:val="00DF708D"/>
    <w:rsid w:val="00E008A7"/>
    <w:rsid w:val="00E017F8"/>
    <w:rsid w:val="00E01BC3"/>
    <w:rsid w:val="00E02CE1"/>
    <w:rsid w:val="00E0353F"/>
    <w:rsid w:val="00E03BD7"/>
    <w:rsid w:val="00E0605D"/>
    <w:rsid w:val="00E06346"/>
    <w:rsid w:val="00E11538"/>
    <w:rsid w:val="00E1195A"/>
    <w:rsid w:val="00E12890"/>
    <w:rsid w:val="00E134E6"/>
    <w:rsid w:val="00E1366F"/>
    <w:rsid w:val="00E15211"/>
    <w:rsid w:val="00E155C0"/>
    <w:rsid w:val="00E15F1E"/>
    <w:rsid w:val="00E164A3"/>
    <w:rsid w:val="00E16539"/>
    <w:rsid w:val="00E16B1E"/>
    <w:rsid w:val="00E20740"/>
    <w:rsid w:val="00E209C4"/>
    <w:rsid w:val="00E21A7E"/>
    <w:rsid w:val="00E22749"/>
    <w:rsid w:val="00E22D9A"/>
    <w:rsid w:val="00E24676"/>
    <w:rsid w:val="00E25519"/>
    <w:rsid w:val="00E25682"/>
    <w:rsid w:val="00E25CE5"/>
    <w:rsid w:val="00E26299"/>
    <w:rsid w:val="00E26756"/>
    <w:rsid w:val="00E303BC"/>
    <w:rsid w:val="00E310B6"/>
    <w:rsid w:val="00E325E6"/>
    <w:rsid w:val="00E33DFC"/>
    <w:rsid w:val="00E35A44"/>
    <w:rsid w:val="00E36D68"/>
    <w:rsid w:val="00E37468"/>
    <w:rsid w:val="00E4027B"/>
    <w:rsid w:val="00E40648"/>
    <w:rsid w:val="00E40DCB"/>
    <w:rsid w:val="00E41C27"/>
    <w:rsid w:val="00E41EAF"/>
    <w:rsid w:val="00E4328C"/>
    <w:rsid w:val="00E45614"/>
    <w:rsid w:val="00E4594D"/>
    <w:rsid w:val="00E460E9"/>
    <w:rsid w:val="00E461B0"/>
    <w:rsid w:val="00E47979"/>
    <w:rsid w:val="00E47B39"/>
    <w:rsid w:val="00E501D0"/>
    <w:rsid w:val="00E562C7"/>
    <w:rsid w:val="00E578B3"/>
    <w:rsid w:val="00E57B8F"/>
    <w:rsid w:val="00E61E62"/>
    <w:rsid w:val="00E620AF"/>
    <w:rsid w:val="00E63BC6"/>
    <w:rsid w:val="00E643B4"/>
    <w:rsid w:val="00E653F2"/>
    <w:rsid w:val="00E66546"/>
    <w:rsid w:val="00E70B86"/>
    <w:rsid w:val="00E70D77"/>
    <w:rsid w:val="00E70FCB"/>
    <w:rsid w:val="00E7107A"/>
    <w:rsid w:val="00E712E1"/>
    <w:rsid w:val="00E71D29"/>
    <w:rsid w:val="00E72471"/>
    <w:rsid w:val="00E74388"/>
    <w:rsid w:val="00E7661F"/>
    <w:rsid w:val="00E768D4"/>
    <w:rsid w:val="00E7690B"/>
    <w:rsid w:val="00E80DC5"/>
    <w:rsid w:val="00E83C9A"/>
    <w:rsid w:val="00E86EB0"/>
    <w:rsid w:val="00E9095C"/>
    <w:rsid w:val="00E915CB"/>
    <w:rsid w:val="00E958DA"/>
    <w:rsid w:val="00EA176E"/>
    <w:rsid w:val="00EA2699"/>
    <w:rsid w:val="00EA3C24"/>
    <w:rsid w:val="00EA4125"/>
    <w:rsid w:val="00EA41BC"/>
    <w:rsid w:val="00EA488B"/>
    <w:rsid w:val="00EA4B03"/>
    <w:rsid w:val="00EA6D11"/>
    <w:rsid w:val="00EA7D3E"/>
    <w:rsid w:val="00EB0DB6"/>
    <w:rsid w:val="00EB1860"/>
    <w:rsid w:val="00EB289B"/>
    <w:rsid w:val="00EB38BE"/>
    <w:rsid w:val="00EB5240"/>
    <w:rsid w:val="00EB5C05"/>
    <w:rsid w:val="00EB5F77"/>
    <w:rsid w:val="00EB6913"/>
    <w:rsid w:val="00EB6947"/>
    <w:rsid w:val="00EC00CC"/>
    <w:rsid w:val="00EC39B2"/>
    <w:rsid w:val="00EC5128"/>
    <w:rsid w:val="00EC623C"/>
    <w:rsid w:val="00EC67A0"/>
    <w:rsid w:val="00EC7A2D"/>
    <w:rsid w:val="00ED020E"/>
    <w:rsid w:val="00ED2786"/>
    <w:rsid w:val="00ED33BD"/>
    <w:rsid w:val="00ED5755"/>
    <w:rsid w:val="00ED6670"/>
    <w:rsid w:val="00ED724B"/>
    <w:rsid w:val="00EE079C"/>
    <w:rsid w:val="00EE1D91"/>
    <w:rsid w:val="00EE673A"/>
    <w:rsid w:val="00EE68EC"/>
    <w:rsid w:val="00EF0709"/>
    <w:rsid w:val="00EF1F11"/>
    <w:rsid w:val="00EF4857"/>
    <w:rsid w:val="00EF641E"/>
    <w:rsid w:val="00EF6599"/>
    <w:rsid w:val="00EF6CCD"/>
    <w:rsid w:val="00EF787B"/>
    <w:rsid w:val="00EF7EC3"/>
    <w:rsid w:val="00F00D26"/>
    <w:rsid w:val="00F00FCE"/>
    <w:rsid w:val="00F045B3"/>
    <w:rsid w:val="00F04832"/>
    <w:rsid w:val="00F0513C"/>
    <w:rsid w:val="00F05BA7"/>
    <w:rsid w:val="00F06011"/>
    <w:rsid w:val="00F066C3"/>
    <w:rsid w:val="00F06A23"/>
    <w:rsid w:val="00F0780D"/>
    <w:rsid w:val="00F124AA"/>
    <w:rsid w:val="00F15C21"/>
    <w:rsid w:val="00F162F1"/>
    <w:rsid w:val="00F16332"/>
    <w:rsid w:val="00F16577"/>
    <w:rsid w:val="00F21346"/>
    <w:rsid w:val="00F217E5"/>
    <w:rsid w:val="00F23A9D"/>
    <w:rsid w:val="00F246F1"/>
    <w:rsid w:val="00F25859"/>
    <w:rsid w:val="00F26520"/>
    <w:rsid w:val="00F27077"/>
    <w:rsid w:val="00F278CC"/>
    <w:rsid w:val="00F307D8"/>
    <w:rsid w:val="00F326BC"/>
    <w:rsid w:val="00F32F3F"/>
    <w:rsid w:val="00F34036"/>
    <w:rsid w:val="00F34F19"/>
    <w:rsid w:val="00F364E4"/>
    <w:rsid w:val="00F402FC"/>
    <w:rsid w:val="00F44FD3"/>
    <w:rsid w:val="00F46629"/>
    <w:rsid w:val="00F47164"/>
    <w:rsid w:val="00F509F0"/>
    <w:rsid w:val="00F50D9F"/>
    <w:rsid w:val="00F52932"/>
    <w:rsid w:val="00F53243"/>
    <w:rsid w:val="00F53C02"/>
    <w:rsid w:val="00F55400"/>
    <w:rsid w:val="00F5624D"/>
    <w:rsid w:val="00F5729A"/>
    <w:rsid w:val="00F60703"/>
    <w:rsid w:val="00F636A1"/>
    <w:rsid w:val="00F655D6"/>
    <w:rsid w:val="00F6652E"/>
    <w:rsid w:val="00F70DEC"/>
    <w:rsid w:val="00F74929"/>
    <w:rsid w:val="00F75A81"/>
    <w:rsid w:val="00F761DB"/>
    <w:rsid w:val="00F807D2"/>
    <w:rsid w:val="00F8340C"/>
    <w:rsid w:val="00F86794"/>
    <w:rsid w:val="00F86A8F"/>
    <w:rsid w:val="00F87EB7"/>
    <w:rsid w:val="00F91523"/>
    <w:rsid w:val="00F923B7"/>
    <w:rsid w:val="00F9477D"/>
    <w:rsid w:val="00F95B8A"/>
    <w:rsid w:val="00FA1C40"/>
    <w:rsid w:val="00FA4708"/>
    <w:rsid w:val="00FA5A50"/>
    <w:rsid w:val="00FB1307"/>
    <w:rsid w:val="00FB1533"/>
    <w:rsid w:val="00FB3E01"/>
    <w:rsid w:val="00FB7109"/>
    <w:rsid w:val="00FB7110"/>
    <w:rsid w:val="00FB737B"/>
    <w:rsid w:val="00FB7C94"/>
    <w:rsid w:val="00FB7D34"/>
    <w:rsid w:val="00FC1A39"/>
    <w:rsid w:val="00FC5035"/>
    <w:rsid w:val="00FC54E0"/>
    <w:rsid w:val="00FC76F2"/>
    <w:rsid w:val="00FD00AA"/>
    <w:rsid w:val="00FD21C3"/>
    <w:rsid w:val="00FD3AB3"/>
    <w:rsid w:val="00FD464C"/>
    <w:rsid w:val="00FD4F58"/>
    <w:rsid w:val="00FD58F5"/>
    <w:rsid w:val="00FD658B"/>
    <w:rsid w:val="00FE317F"/>
    <w:rsid w:val="00FE4FCC"/>
    <w:rsid w:val="00FE6F21"/>
    <w:rsid w:val="00FF0082"/>
    <w:rsid w:val="00FF219B"/>
    <w:rsid w:val="00FF29D3"/>
    <w:rsid w:val="00FF29DE"/>
    <w:rsid w:val="00FF44C6"/>
    <w:rsid w:val="00FF4B6D"/>
    <w:rsid w:val="00FF4D56"/>
    <w:rsid w:val="00FF61EE"/>
    <w:rsid w:val="00FF6465"/>
    <w:rsid w:val="00FF7276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A22"/>
    <w:rPr>
      <w:rFonts w:ascii="Times New Roman" w:eastAsia="Times New Roman" w:hAnsi="Times New Roman"/>
      <w:sz w:val="24"/>
      <w:szCs w:val="24"/>
      <w:lang w:eastAsia="zh-TW"/>
    </w:rPr>
  </w:style>
  <w:style w:type="paragraph" w:styleId="Heading1">
    <w:name w:val="heading 1"/>
    <w:next w:val="Normal"/>
    <w:link w:val="Heading1Char"/>
    <w:qFormat/>
    <w:rsid w:val="00D611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611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611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6119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T5,5,heading 5"/>
    <w:basedOn w:val="Heading4"/>
    <w:next w:val="Normal"/>
    <w:link w:val="Heading5Char"/>
    <w:qFormat/>
    <w:rsid w:val="00D611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6119D"/>
    <w:pPr>
      <w:outlineLvl w:val="5"/>
    </w:pPr>
  </w:style>
  <w:style w:type="paragraph" w:styleId="Heading7">
    <w:name w:val="heading 7"/>
    <w:basedOn w:val="H6"/>
    <w:next w:val="Normal"/>
    <w:qFormat/>
    <w:rsid w:val="00D6119D"/>
    <w:pPr>
      <w:outlineLvl w:val="6"/>
    </w:pPr>
  </w:style>
  <w:style w:type="paragraph" w:styleId="Heading8">
    <w:name w:val="heading 8"/>
    <w:basedOn w:val="Heading1"/>
    <w:next w:val="Normal"/>
    <w:qFormat/>
    <w:rsid w:val="00D611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11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6119D"/>
    <w:pPr>
      <w:spacing w:before="180"/>
      <w:ind w:left="2693" w:hanging="2693"/>
    </w:pPr>
    <w:rPr>
      <w:b/>
    </w:rPr>
  </w:style>
  <w:style w:type="paragraph" w:styleId="TOC1">
    <w:name w:val="toc 1"/>
    <w:semiHidden/>
    <w:rsid w:val="00D611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611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6119D"/>
    <w:pPr>
      <w:ind w:left="1701" w:hanging="1701"/>
    </w:pPr>
  </w:style>
  <w:style w:type="paragraph" w:styleId="TOC4">
    <w:name w:val="toc 4"/>
    <w:basedOn w:val="TOC3"/>
    <w:semiHidden/>
    <w:rsid w:val="00D6119D"/>
    <w:pPr>
      <w:ind w:left="1418" w:hanging="1418"/>
    </w:pPr>
  </w:style>
  <w:style w:type="paragraph" w:styleId="TOC3">
    <w:name w:val="toc 3"/>
    <w:basedOn w:val="TOC2"/>
    <w:semiHidden/>
    <w:rsid w:val="00D6119D"/>
    <w:pPr>
      <w:ind w:left="1134" w:hanging="1134"/>
    </w:pPr>
  </w:style>
  <w:style w:type="paragraph" w:styleId="TOC2">
    <w:name w:val="toc 2"/>
    <w:basedOn w:val="TOC1"/>
    <w:semiHidden/>
    <w:rsid w:val="00D611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119D"/>
    <w:pPr>
      <w:ind w:left="284"/>
    </w:pPr>
  </w:style>
  <w:style w:type="paragraph" w:styleId="Index1">
    <w:name w:val="index 1"/>
    <w:basedOn w:val="Normal"/>
    <w:semiHidden/>
    <w:rsid w:val="00D6119D"/>
    <w:pPr>
      <w:keepLines/>
    </w:pPr>
  </w:style>
  <w:style w:type="paragraph" w:customStyle="1" w:styleId="ZH">
    <w:name w:val="ZH"/>
    <w:rsid w:val="00D611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6119D"/>
    <w:pPr>
      <w:outlineLvl w:val="9"/>
    </w:pPr>
  </w:style>
  <w:style w:type="paragraph" w:styleId="ListNumber2">
    <w:name w:val="List Number 2"/>
    <w:basedOn w:val="ListNumber"/>
    <w:semiHidden/>
    <w:rsid w:val="00D6119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D611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D6119D"/>
    <w:rPr>
      <w:b/>
      <w:position w:val="6"/>
      <w:sz w:val="16"/>
    </w:rPr>
  </w:style>
  <w:style w:type="paragraph" w:styleId="FootnoteText">
    <w:name w:val="footnote text"/>
    <w:basedOn w:val="Normal"/>
    <w:semiHidden/>
    <w:rsid w:val="00D6119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uiPriority w:val="99"/>
    <w:rsid w:val="00D6119D"/>
    <w:rPr>
      <w:b/>
    </w:rPr>
  </w:style>
  <w:style w:type="paragraph" w:customStyle="1" w:styleId="TAC">
    <w:name w:val="TAC"/>
    <w:basedOn w:val="TAL"/>
    <w:link w:val="TACChar"/>
    <w:rsid w:val="00D6119D"/>
    <w:pPr>
      <w:jc w:val="center"/>
    </w:pPr>
  </w:style>
  <w:style w:type="paragraph" w:customStyle="1" w:styleId="TF">
    <w:name w:val="TF"/>
    <w:basedOn w:val="TH"/>
    <w:rsid w:val="00D6119D"/>
    <w:pPr>
      <w:keepNext w:val="0"/>
      <w:spacing w:before="0" w:after="240"/>
    </w:pPr>
  </w:style>
  <w:style w:type="paragraph" w:customStyle="1" w:styleId="NO">
    <w:name w:val="NO"/>
    <w:basedOn w:val="Normal"/>
    <w:rsid w:val="00D6119D"/>
    <w:pPr>
      <w:keepLines/>
      <w:ind w:left="1135" w:hanging="851"/>
    </w:pPr>
  </w:style>
  <w:style w:type="paragraph" w:styleId="TOC9">
    <w:name w:val="toc 9"/>
    <w:basedOn w:val="TOC8"/>
    <w:semiHidden/>
    <w:rsid w:val="00D6119D"/>
    <w:pPr>
      <w:ind w:left="1418" w:hanging="1418"/>
    </w:pPr>
  </w:style>
  <w:style w:type="paragraph" w:customStyle="1" w:styleId="EX">
    <w:name w:val="EX"/>
    <w:basedOn w:val="Normal"/>
    <w:rsid w:val="00D6119D"/>
    <w:pPr>
      <w:keepLines/>
      <w:ind w:left="1702" w:hanging="1418"/>
    </w:pPr>
  </w:style>
  <w:style w:type="paragraph" w:customStyle="1" w:styleId="FP">
    <w:name w:val="FP"/>
    <w:basedOn w:val="Normal"/>
    <w:rsid w:val="00D6119D"/>
  </w:style>
  <w:style w:type="paragraph" w:customStyle="1" w:styleId="LD">
    <w:name w:val="LD"/>
    <w:rsid w:val="00D611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6119D"/>
  </w:style>
  <w:style w:type="paragraph" w:customStyle="1" w:styleId="EW">
    <w:name w:val="EW"/>
    <w:basedOn w:val="EX"/>
    <w:rsid w:val="00D6119D"/>
  </w:style>
  <w:style w:type="paragraph" w:styleId="TOC6">
    <w:name w:val="toc 6"/>
    <w:basedOn w:val="TOC5"/>
    <w:next w:val="Normal"/>
    <w:semiHidden/>
    <w:rsid w:val="00D6119D"/>
    <w:pPr>
      <w:ind w:left="1985" w:hanging="1985"/>
    </w:pPr>
  </w:style>
  <w:style w:type="paragraph" w:styleId="TOC7">
    <w:name w:val="toc 7"/>
    <w:basedOn w:val="TOC6"/>
    <w:next w:val="Normal"/>
    <w:semiHidden/>
    <w:rsid w:val="00D6119D"/>
    <w:pPr>
      <w:ind w:left="2268" w:hanging="2268"/>
    </w:pPr>
  </w:style>
  <w:style w:type="paragraph" w:styleId="ListBullet2">
    <w:name w:val="List Bullet 2"/>
    <w:basedOn w:val="ListBullet"/>
    <w:semiHidden/>
    <w:rsid w:val="00D6119D"/>
    <w:pPr>
      <w:ind w:left="851"/>
    </w:pPr>
  </w:style>
  <w:style w:type="paragraph" w:styleId="ListBullet3">
    <w:name w:val="List Bullet 3"/>
    <w:basedOn w:val="ListBullet2"/>
    <w:semiHidden/>
    <w:rsid w:val="00D6119D"/>
    <w:pPr>
      <w:ind w:left="1135"/>
    </w:pPr>
  </w:style>
  <w:style w:type="paragraph" w:styleId="ListNumber">
    <w:name w:val="List Number"/>
    <w:basedOn w:val="List"/>
    <w:semiHidden/>
    <w:rsid w:val="00D6119D"/>
  </w:style>
  <w:style w:type="paragraph" w:customStyle="1" w:styleId="EQ">
    <w:name w:val="EQ"/>
    <w:basedOn w:val="Normal"/>
    <w:next w:val="Normal"/>
    <w:link w:val="EQChar"/>
    <w:rsid w:val="00D611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6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119D"/>
    <w:pPr>
      <w:keepNext/>
    </w:pPr>
    <w:rPr>
      <w:rFonts w:ascii="Arial" w:hAnsi="Arial"/>
      <w:sz w:val="18"/>
    </w:rPr>
  </w:style>
  <w:style w:type="paragraph" w:customStyle="1" w:styleId="PL">
    <w:name w:val="PL"/>
    <w:rsid w:val="00D611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6119D"/>
    <w:pPr>
      <w:jc w:val="right"/>
    </w:pPr>
  </w:style>
  <w:style w:type="paragraph" w:customStyle="1" w:styleId="H6">
    <w:name w:val="H6"/>
    <w:basedOn w:val="Heading5"/>
    <w:next w:val="Normal"/>
    <w:rsid w:val="00D611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119D"/>
    <w:pPr>
      <w:ind w:left="851" w:hanging="851"/>
    </w:pPr>
  </w:style>
  <w:style w:type="paragraph" w:customStyle="1" w:styleId="TAL">
    <w:name w:val="TAL"/>
    <w:basedOn w:val="Normal"/>
    <w:link w:val="TALChar"/>
    <w:rsid w:val="00D6119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D611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611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611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611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6119D"/>
    <w:pPr>
      <w:framePr w:wrap="notBeside" w:y="16161"/>
    </w:pPr>
  </w:style>
  <w:style w:type="character" w:customStyle="1" w:styleId="ZGSM">
    <w:name w:val="ZGSM"/>
    <w:rsid w:val="00D6119D"/>
  </w:style>
  <w:style w:type="paragraph" w:styleId="List2">
    <w:name w:val="List 2"/>
    <w:basedOn w:val="List"/>
    <w:semiHidden/>
    <w:rsid w:val="00D6119D"/>
    <w:pPr>
      <w:ind w:left="851"/>
    </w:pPr>
  </w:style>
  <w:style w:type="paragraph" w:customStyle="1" w:styleId="ZG">
    <w:name w:val="ZG"/>
    <w:rsid w:val="00D611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D6119D"/>
    <w:pPr>
      <w:ind w:left="1135"/>
    </w:pPr>
  </w:style>
  <w:style w:type="paragraph" w:styleId="List4">
    <w:name w:val="List 4"/>
    <w:basedOn w:val="List3"/>
    <w:semiHidden/>
    <w:rsid w:val="00D6119D"/>
    <w:pPr>
      <w:ind w:left="1418"/>
    </w:pPr>
  </w:style>
  <w:style w:type="paragraph" w:styleId="List5">
    <w:name w:val="List 5"/>
    <w:basedOn w:val="List4"/>
    <w:semiHidden/>
    <w:rsid w:val="00D6119D"/>
    <w:pPr>
      <w:ind w:left="1702"/>
    </w:pPr>
  </w:style>
  <w:style w:type="paragraph" w:customStyle="1" w:styleId="EditorsNote">
    <w:name w:val="Editor's Note"/>
    <w:basedOn w:val="NO"/>
    <w:rsid w:val="00D6119D"/>
    <w:rPr>
      <w:color w:val="FF0000"/>
    </w:rPr>
  </w:style>
  <w:style w:type="paragraph" w:styleId="List">
    <w:name w:val="List"/>
    <w:basedOn w:val="Normal"/>
    <w:semiHidden/>
    <w:rsid w:val="00D6119D"/>
    <w:pPr>
      <w:ind w:left="568" w:hanging="284"/>
    </w:pPr>
  </w:style>
  <w:style w:type="paragraph" w:styleId="ListBullet">
    <w:name w:val="List Bullet"/>
    <w:basedOn w:val="List"/>
    <w:semiHidden/>
    <w:rsid w:val="00D6119D"/>
  </w:style>
  <w:style w:type="paragraph" w:styleId="ListBullet4">
    <w:name w:val="List Bullet 4"/>
    <w:basedOn w:val="ListBullet3"/>
    <w:semiHidden/>
    <w:rsid w:val="00D6119D"/>
    <w:pPr>
      <w:ind w:left="1418"/>
    </w:pPr>
  </w:style>
  <w:style w:type="paragraph" w:styleId="ListBullet5">
    <w:name w:val="List Bullet 5"/>
    <w:basedOn w:val="ListBullet4"/>
    <w:semiHidden/>
    <w:rsid w:val="00D6119D"/>
    <w:pPr>
      <w:ind w:left="1702"/>
    </w:pPr>
  </w:style>
  <w:style w:type="paragraph" w:customStyle="1" w:styleId="B1">
    <w:name w:val="B1"/>
    <w:basedOn w:val="List"/>
    <w:rsid w:val="00D6119D"/>
  </w:style>
  <w:style w:type="paragraph" w:customStyle="1" w:styleId="B2">
    <w:name w:val="B2"/>
    <w:basedOn w:val="List2"/>
    <w:rsid w:val="00D6119D"/>
  </w:style>
  <w:style w:type="paragraph" w:customStyle="1" w:styleId="B3">
    <w:name w:val="B3"/>
    <w:basedOn w:val="List3"/>
    <w:rsid w:val="00D6119D"/>
  </w:style>
  <w:style w:type="paragraph" w:customStyle="1" w:styleId="B4">
    <w:name w:val="B4"/>
    <w:basedOn w:val="List4"/>
    <w:rsid w:val="00D6119D"/>
  </w:style>
  <w:style w:type="paragraph" w:customStyle="1" w:styleId="B5">
    <w:name w:val="B5"/>
    <w:basedOn w:val="List5"/>
    <w:rsid w:val="00D6119D"/>
  </w:style>
  <w:style w:type="paragraph" w:styleId="Footer">
    <w:name w:val="footer"/>
    <w:basedOn w:val="Header"/>
    <w:semiHidden/>
    <w:rsid w:val="00D6119D"/>
    <w:pPr>
      <w:jc w:val="center"/>
    </w:pPr>
    <w:rPr>
      <w:i/>
    </w:rPr>
  </w:style>
  <w:style w:type="paragraph" w:customStyle="1" w:styleId="ZTD">
    <w:name w:val="ZTD"/>
    <w:basedOn w:val="ZB"/>
    <w:rsid w:val="00D6119D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basedOn w:val="DefaultParagraphFont"/>
    <w:link w:val="Heading1"/>
    <w:rsid w:val="00263A4F"/>
    <w:rPr>
      <w:rFonts w:ascii="Arial" w:hAnsi="Arial"/>
      <w:sz w:val="36"/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263A4F"/>
    <w:rPr>
      <w:rFonts w:ascii="Arial" w:hAnsi="Arial"/>
      <w:b/>
      <w:noProof/>
      <w:sz w:val="18"/>
      <w:lang w:val="en-US" w:eastAsia="en-US" w:bidi="ar-SA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31396"/>
    <w:rPr>
      <w:b/>
      <w:bCs/>
    </w:rPr>
  </w:style>
  <w:style w:type="paragraph" w:customStyle="1" w:styleId="Reference">
    <w:name w:val="Reference"/>
    <w:basedOn w:val="Normal"/>
    <w:rsid w:val="000D7B97"/>
    <w:pPr>
      <w:numPr>
        <w:numId w:val="1"/>
      </w:numPr>
      <w:spacing w:before="120" w:line="280" w:lineRule="atLeast"/>
      <w:jc w:val="both"/>
    </w:pPr>
    <w:rPr>
      <w:rFonts w:eastAsia="MS Mincho"/>
    </w:rPr>
  </w:style>
  <w:style w:type="character" w:styleId="Hyperlink">
    <w:name w:val="Hyperlink"/>
    <w:basedOn w:val="DefaultParagraphFont"/>
    <w:rsid w:val="000D7B97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9F3DB1"/>
    <w:rPr>
      <w:rFonts w:ascii="Times New Roman" w:hAnsi="Times New Roman"/>
      <w:b/>
      <w:bCs/>
      <w:lang w:val="en-GB"/>
    </w:rPr>
  </w:style>
  <w:style w:type="paragraph" w:styleId="BodyText">
    <w:name w:val="Body Text"/>
    <w:basedOn w:val="Normal"/>
    <w:link w:val="BodyTextChar"/>
    <w:rsid w:val="009F3DB1"/>
    <w:pPr>
      <w:spacing w:after="120"/>
      <w:jc w:val="both"/>
    </w:pPr>
    <w:rPr>
      <w:rFonts w:eastAsia="SimSun"/>
      <w:sz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9F3DB1"/>
    <w:rPr>
      <w:rFonts w:ascii="Times New Roman" w:eastAsia="SimSun" w:hAnsi="Times New Roman"/>
      <w:sz w:val="22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3C7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29F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29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9F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3050E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139D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DF708D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F708D"/>
    <w:rPr>
      <w:rFonts w:ascii="Arial" w:hAnsi="Arial"/>
      <w:sz w:val="24"/>
      <w:lang w:val="en-GB"/>
    </w:rPr>
  </w:style>
  <w:style w:type="character" w:customStyle="1" w:styleId="EQChar">
    <w:name w:val="EQ Char"/>
    <w:basedOn w:val="DefaultParagraphFont"/>
    <w:link w:val="EQ"/>
    <w:rsid w:val="005C4143"/>
    <w:rPr>
      <w:rFonts w:ascii="Times New Roman" w:hAnsi="Times New Roman"/>
      <w:noProof/>
      <w:lang w:val="en-GB"/>
    </w:rPr>
  </w:style>
  <w:style w:type="table" w:styleId="TableGrid">
    <w:name w:val="Table Grid"/>
    <w:basedOn w:val="TableNormal"/>
    <w:rsid w:val="000C6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02A25"/>
    <w:pPr>
      <w:spacing w:before="100" w:beforeAutospacing="1" w:after="100" w:afterAutospacing="1"/>
    </w:pPr>
  </w:style>
  <w:style w:type="paragraph" w:customStyle="1" w:styleId="Body">
    <w:name w:val="Body"/>
    <w:semiHidden/>
    <w:rsid w:val="0051390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CE4E43"/>
    <w:pPr>
      <w:ind w:left="720"/>
    </w:pPr>
    <w:rPr>
      <w:rFonts w:ascii="Calibri" w:eastAsia="Calibri" w:hAnsi="Calibri" w:cs="Calibri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561F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61F2"/>
    <w:rPr>
      <w:rFonts w:ascii="Tahoma" w:hAnsi="Tahoma" w:cs="Tahoma"/>
      <w:sz w:val="16"/>
      <w:szCs w:val="16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4409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44098"/>
    <w:rPr>
      <w:rFonts w:ascii="Times New Roman" w:hAnsi="Times New Roman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44098"/>
    <w:rPr>
      <w:vertAlign w:val="superscript"/>
    </w:rPr>
  </w:style>
  <w:style w:type="character" w:customStyle="1" w:styleId="THChar">
    <w:name w:val="TH Char"/>
    <w:basedOn w:val="DefaultParagraphFont"/>
    <w:link w:val="TH"/>
    <w:rsid w:val="009643A2"/>
    <w:rPr>
      <w:rFonts w:ascii="Arial" w:hAnsi="Arial"/>
      <w:b/>
      <w:lang w:val="en-GB"/>
    </w:rPr>
  </w:style>
  <w:style w:type="character" w:customStyle="1" w:styleId="TACChar">
    <w:name w:val="TAC Char"/>
    <w:basedOn w:val="DefaultParagraphFont"/>
    <w:link w:val="TAC"/>
    <w:rsid w:val="009643A2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,h5 Char,Heading5 Char,T5 Char,5 Char,heading 5 Char"/>
    <w:basedOn w:val="DefaultParagraphFont"/>
    <w:link w:val="Heading5"/>
    <w:rsid w:val="00E9095C"/>
    <w:rPr>
      <w:rFonts w:ascii="Arial" w:hAnsi="Arial"/>
      <w:sz w:val="22"/>
      <w:lang w:val="en-GB"/>
    </w:rPr>
  </w:style>
  <w:style w:type="paragraph" w:customStyle="1" w:styleId="2">
    <w:name w:val="內文 + 第一行:  2 字元"/>
    <w:basedOn w:val="Normal"/>
    <w:rsid w:val="008D4E0E"/>
    <w:pPr>
      <w:spacing w:line="300" w:lineRule="auto"/>
      <w:jc w:val="both"/>
    </w:pPr>
    <w:rPr>
      <w:rFonts w:ascii="Arial" w:hAnsi="Arial" w:cs="Arial"/>
      <w:sz w:val="18"/>
    </w:rPr>
  </w:style>
  <w:style w:type="character" w:customStyle="1" w:styleId="TALChar">
    <w:name w:val="TAL Char"/>
    <w:link w:val="TAL"/>
    <w:locked/>
    <w:rsid w:val="005B7E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4560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720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7471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85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0927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06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869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021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404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613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44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637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81501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1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9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50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90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26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13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2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479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293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00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4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1066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5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1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2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53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0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0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1524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51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1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2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3517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7607">
          <w:marLeft w:val="1613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4772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746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321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1612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1679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35140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37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32235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101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1041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3370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5383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09680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552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2428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358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8793">
          <w:marLeft w:val="43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11534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5757">
          <w:marLeft w:val="1022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4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2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64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3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766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837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664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3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4_qtvperforce1666_SHARADS\depot\proj\wizard\docs\sys\hspa_plu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9D56AD-91B0-43CD-AA0A-A4190A7B5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8</Pages>
  <Words>1899</Words>
  <Characters>10011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18</cp:revision>
  <dcterms:created xsi:type="dcterms:W3CDTF">2014-01-29T19:02:00Z</dcterms:created>
  <dcterms:modified xsi:type="dcterms:W3CDTF">2014-01-29T19:45:00Z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-1807507359</vt:i4>
  </property>
  <property fmtid="{D5CDD505-2E9C-101B-9397-08002B2CF9AE}" pid="3" name="_NewReviewCycle">
    <vt:lpwstr/>
  </property>
  <property fmtid="{D5CDD505-2E9C-101B-9397-08002B2CF9AE}" pid="4" name="_EmailSubject">
    <vt:lpwstr>RAN1#76 Tdocs final version from Songsong</vt:lpwstr>
  </property>
  <property fmtid="{D5CDD505-2E9C-101B-9397-08002B2CF9AE}" pid="5" name="_AuthorEmail">
    <vt:lpwstr>songsong.sun@mediatek.com</vt:lpwstr>
  </property>
  <property fmtid="{D5CDD505-2E9C-101B-9397-08002B2CF9AE}" pid="6" name="_AuthorEmailDisplayName">
    <vt:lpwstr>Songsong Sun</vt:lpwstr>
  </property>
</Properties>
</file>